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53BC" w14:textId="77777777" w:rsidR="0049019F" w:rsidRPr="00F67D84" w:rsidRDefault="0049019F" w:rsidP="00C77B55">
      <w:pPr>
        <w:spacing w:after="0" w:line="276" w:lineRule="auto"/>
        <w:jc w:val="center"/>
        <w:rPr>
          <w:rFonts w:ascii="Times New Roman" w:hAnsi="Times New Roman" w:cs="Times New Roman"/>
          <w:b/>
          <w:bCs/>
          <w:sz w:val="16"/>
          <w:szCs w:val="16"/>
        </w:rPr>
      </w:pPr>
    </w:p>
    <w:p w14:paraId="58105D36" w14:textId="40ED9E26" w:rsidR="004043E5" w:rsidRDefault="00943C72" w:rsidP="00A811B0">
      <w:pPr>
        <w:autoSpaceDE w:val="0"/>
        <w:autoSpaceDN w:val="0"/>
        <w:adjustRightInd w:val="0"/>
        <w:spacing w:after="0" w:line="276" w:lineRule="auto"/>
        <w:jc w:val="both"/>
        <w:rPr>
          <w:rFonts w:ascii="Times New Roman" w:hAnsi="Times New Roman" w:cs="Times New Roman"/>
          <w:sz w:val="16"/>
          <w:szCs w:val="16"/>
        </w:rPr>
      </w:pPr>
      <w:r w:rsidRPr="00943C72">
        <w:rPr>
          <w:rFonts w:ascii="Times New Roman" w:hAnsi="Times New Roman" w:cs="Times New Roman"/>
          <w:sz w:val="16"/>
          <w:szCs w:val="16"/>
        </w:rPr>
        <w:t>Нажимая «</w:t>
      </w:r>
      <w:r w:rsidR="00923446" w:rsidRPr="00923446">
        <w:rPr>
          <w:rFonts w:ascii="Times New Roman" w:hAnsi="Times New Roman" w:cs="Times New Roman"/>
          <w:sz w:val="16"/>
          <w:szCs w:val="16"/>
        </w:rPr>
        <w:t>Вызвать консьержа</w:t>
      </w:r>
      <w:r w:rsidRPr="00943C72">
        <w:rPr>
          <w:rFonts w:ascii="Times New Roman" w:hAnsi="Times New Roman" w:cs="Times New Roman"/>
          <w:sz w:val="16"/>
          <w:szCs w:val="16"/>
        </w:rPr>
        <w:t xml:space="preserve">», я </w:t>
      </w:r>
      <w:r w:rsidR="004043E5" w:rsidRPr="004043E5">
        <w:rPr>
          <w:rFonts w:ascii="Times New Roman" w:hAnsi="Times New Roman" w:cs="Times New Roman"/>
          <w:sz w:val="16"/>
          <w:szCs w:val="16"/>
        </w:rPr>
        <w:t>выражаю свое согласие ООО «АЙКЛИНИНГ», ОГРН: 1167746214261, на обработку моих персональных данных</w:t>
      </w:r>
      <w:r w:rsidR="004043E5">
        <w:rPr>
          <w:rFonts w:ascii="Times New Roman" w:hAnsi="Times New Roman" w:cs="Times New Roman"/>
          <w:sz w:val="16"/>
          <w:szCs w:val="16"/>
        </w:rPr>
        <w:t xml:space="preserve"> (в том числе </w:t>
      </w:r>
      <w:r w:rsidR="003504B5" w:rsidRPr="00943C72">
        <w:rPr>
          <w:rFonts w:ascii="Times New Roman" w:hAnsi="Times New Roman" w:cs="Times New Roman"/>
          <w:sz w:val="16"/>
          <w:szCs w:val="16"/>
        </w:rPr>
        <w:t>получение сообщений рекламного характера</w:t>
      </w:r>
      <w:r w:rsidR="003504B5">
        <w:rPr>
          <w:rFonts w:ascii="Times New Roman" w:hAnsi="Times New Roman" w:cs="Times New Roman"/>
          <w:sz w:val="16"/>
          <w:szCs w:val="16"/>
        </w:rPr>
        <w:t>)</w:t>
      </w:r>
      <w:r w:rsidR="004043E5" w:rsidRPr="004043E5">
        <w:rPr>
          <w:rFonts w:ascii="Times New Roman" w:hAnsi="Times New Roman" w:cs="Times New Roman"/>
          <w:sz w:val="16"/>
          <w:szCs w:val="16"/>
        </w:rPr>
        <w:t>, а именно фамили</w:t>
      </w:r>
      <w:r w:rsidR="004043E5">
        <w:rPr>
          <w:rFonts w:ascii="Times New Roman" w:hAnsi="Times New Roman" w:cs="Times New Roman"/>
          <w:sz w:val="16"/>
          <w:szCs w:val="16"/>
        </w:rPr>
        <w:t>ю</w:t>
      </w:r>
      <w:r w:rsidR="004043E5" w:rsidRPr="004043E5">
        <w:rPr>
          <w:rFonts w:ascii="Times New Roman" w:hAnsi="Times New Roman" w:cs="Times New Roman"/>
          <w:sz w:val="16"/>
          <w:szCs w:val="16"/>
        </w:rPr>
        <w:t>, имя, отчество, пол, адрес фактического проживания, контактные телефоны, почтовый адрес, адрес электронной почты, а также любой иной информации, относящейся ко мне прямо или косвенно</w:t>
      </w:r>
      <w:r w:rsidR="004043E5">
        <w:rPr>
          <w:rFonts w:ascii="Times New Roman" w:hAnsi="Times New Roman" w:cs="Times New Roman"/>
          <w:sz w:val="16"/>
          <w:szCs w:val="16"/>
        </w:rPr>
        <w:t xml:space="preserve">, подтверждаю </w:t>
      </w:r>
      <w:r w:rsidR="004043E5" w:rsidRPr="004043E5">
        <w:rPr>
          <w:rFonts w:ascii="Times New Roman" w:hAnsi="Times New Roman" w:cs="Times New Roman"/>
          <w:sz w:val="16"/>
          <w:szCs w:val="16"/>
        </w:rPr>
        <w:t>свое согласие на передачу в выше указанных целях моих персональных данных в необходимом объеме, а также на обработку моих персональных данных следующими лицами: подрядными организациями, компаниям</w:t>
      </w:r>
      <w:r w:rsidR="004043E5">
        <w:rPr>
          <w:rFonts w:ascii="Times New Roman" w:hAnsi="Times New Roman" w:cs="Times New Roman"/>
          <w:sz w:val="16"/>
          <w:szCs w:val="16"/>
        </w:rPr>
        <w:t>и</w:t>
      </w:r>
      <w:r w:rsidR="004043E5" w:rsidRPr="004043E5">
        <w:rPr>
          <w:rFonts w:ascii="Times New Roman" w:hAnsi="Times New Roman" w:cs="Times New Roman"/>
          <w:sz w:val="16"/>
          <w:szCs w:val="16"/>
        </w:rPr>
        <w:t>, осуществляющим</w:t>
      </w:r>
      <w:r w:rsidR="004043E5">
        <w:rPr>
          <w:rFonts w:ascii="Times New Roman" w:hAnsi="Times New Roman" w:cs="Times New Roman"/>
          <w:sz w:val="16"/>
          <w:szCs w:val="16"/>
        </w:rPr>
        <w:t>и</w:t>
      </w:r>
      <w:r w:rsidR="004043E5" w:rsidRPr="004043E5">
        <w:rPr>
          <w:rFonts w:ascii="Times New Roman" w:hAnsi="Times New Roman" w:cs="Times New Roman"/>
          <w:sz w:val="16"/>
          <w:szCs w:val="16"/>
        </w:rPr>
        <w:t xml:space="preserve"> рассылку (в том числе почтовую, электронную и SMS-оповещений), операторам</w:t>
      </w:r>
      <w:r w:rsidR="004043E5">
        <w:rPr>
          <w:rFonts w:ascii="Times New Roman" w:hAnsi="Times New Roman" w:cs="Times New Roman"/>
          <w:sz w:val="16"/>
          <w:szCs w:val="16"/>
        </w:rPr>
        <w:t>и</w:t>
      </w:r>
      <w:r w:rsidR="004043E5" w:rsidRPr="004043E5">
        <w:rPr>
          <w:rFonts w:ascii="Times New Roman" w:hAnsi="Times New Roman" w:cs="Times New Roman"/>
          <w:sz w:val="16"/>
          <w:szCs w:val="16"/>
        </w:rPr>
        <w:t xml:space="preserve"> связи</w:t>
      </w:r>
      <w:r w:rsidR="004043E5">
        <w:rPr>
          <w:rFonts w:ascii="Times New Roman" w:hAnsi="Times New Roman" w:cs="Times New Roman"/>
          <w:sz w:val="16"/>
          <w:szCs w:val="16"/>
        </w:rPr>
        <w:t xml:space="preserve"> и подтверждаю, что </w:t>
      </w:r>
      <w:r w:rsidR="004043E5" w:rsidRPr="00F67D84">
        <w:rPr>
          <w:rFonts w:ascii="Times New Roman" w:hAnsi="Times New Roman" w:cs="Times New Roman"/>
          <w:sz w:val="16"/>
          <w:szCs w:val="16"/>
        </w:rPr>
        <w:t xml:space="preserve">я ознакомлен(а) с </w:t>
      </w:r>
      <w:r w:rsidR="004043E5" w:rsidRPr="00923446">
        <w:rPr>
          <w:rFonts w:ascii="Times New Roman" w:hAnsi="Times New Roman" w:cs="Times New Roman"/>
          <w:b/>
          <w:bCs/>
          <w:sz w:val="16"/>
          <w:szCs w:val="16"/>
        </w:rPr>
        <w:t xml:space="preserve">политикой обработки </w:t>
      </w:r>
      <w:commentRangeStart w:id="0"/>
      <w:r w:rsidR="004043E5" w:rsidRPr="00923446">
        <w:rPr>
          <w:rFonts w:ascii="Times New Roman" w:hAnsi="Times New Roman" w:cs="Times New Roman"/>
          <w:b/>
          <w:bCs/>
          <w:sz w:val="16"/>
          <w:szCs w:val="16"/>
        </w:rPr>
        <w:t>персональных данных</w:t>
      </w:r>
      <w:commentRangeEnd w:id="0"/>
      <w:r w:rsidR="004043E5" w:rsidRPr="00923446">
        <w:rPr>
          <w:rStyle w:val="a8"/>
          <w:b/>
          <w:bCs/>
        </w:rPr>
        <w:commentReference w:id="0"/>
      </w:r>
      <w:r w:rsidR="004043E5">
        <w:rPr>
          <w:rFonts w:ascii="Times New Roman" w:hAnsi="Times New Roman" w:cs="Times New Roman"/>
          <w:sz w:val="16"/>
          <w:szCs w:val="16"/>
        </w:rPr>
        <w:t xml:space="preserve">, </w:t>
      </w:r>
      <w:r w:rsidR="004043E5" w:rsidRPr="00923446">
        <w:rPr>
          <w:rFonts w:ascii="Times New Roman" w:hAnsi="Times New Roman" w:cs="Times New Roman"/>
          <w:b/>
          <w:bCs/>
          <w:sz w:val="16"/>
          <w:szCs w:val="16"/>
        </w:rPr>
        <w:t>пользовательским соглашением</w:t>
      </w:r>
      <w:r w:rsidR="004043E5" w:rsidRPr="00F67D84">
        <w:rPr>
          <w:rFonts w:ascii="Times New Roman" w:hAnsi="Times New Roman" w:cs="Times New Roman"/>
          <w:sz w:val="16"/>
          <w:szCs w:val="16"/>
        </w:rPr>
        <w:t xml:space="preserve">. Настоящее Согласие действует бессрочно до момента получения </w:t>
      </w:r>
      <w:r w:rsidR="004043E5">
        <w:rPr>
          <w:rFonts w:ascii="Times New Roman" w:hAnsi="Times New Roman" w:cs="Times New Roman"/>
          <w:sz w:val="16"/>
          <w:szCs w:val="16"/>
        </w:rPr>
        <w:t>ООО</w:t>
      </w:r>
      <w:r w:rsidR="004043E5" w:rsidRPr="00C01202">
        <w:rPr>
          <w:rFonts w:ascii="Times New Roman" w:hAnsi="Times New Roman" w:cs="Times New Roman"/>
          <w:sz w:val="16"/>
          <w:szCs w:val="16"/>
        </w:rPr>
        <w:t xml:space="preserve"> «</w:t>
      </w:r>
      <w:r w:rsidR="004043E5" w:rsidRPr="00561F36">
        <w:rPr>
          <w:rFonts w:ascii="Times New Roman" w:hAnsi="Times New Roman" w:cs="Times New Roman"/>
          <w:sz w:val="16"/>
          <w:szCs w:val="16"/>
        </w:rPr>
        <w:t>АЙКЛИНИНГ</w:t>
      </w:r>
      <w:r w:rsidR="004043E5" w:rsidRPr="00C01202">
        <w:rPr>
          <w:rFonts w:ascii="Times New Roman" w:hAnsi="Times New Roman" w:cs="Times New Roman"/>
          <w:sz w:val="16"/>
          <w:szCs w:val="16"/>
        </w:rPr>
        <w:t>»</w:t>
      </w:r>
      <w:r w:rsidR="004043E5" w:rsidRPr="00F67D84">
        <w:rPr>
          <w:rFonts w:ascii="Times New Roman" w:hAnsi="Times New Roman" w:cs="Times New Roman"/>
          <w:sz w:val="16"/>
          <w:szCs w:val="16"/>
        </w:rPr>
        <w:t xml:space="preserve"> моего письменного заявления об отзыве настоящего согласия.</w:t>
      </w:r>
    </w:p>
    <w:p w14:paraId="297DB220" w14:textId="77777777" w:rsidR="004043E5" w:rsidRPr="003504B5" w:rsidRDefault="004043E5" w:rsidP="003504B5">
      <w:pPr>
        <w:autoSpaceDE w:val="0"/>
        <w:autoSpaceDN w:val="0"/>
        <w:adjustRightInd w:val="0"/>
        <w:spacing w:after="0" w:line="276" w:lineRule="auto"/>
        <w:jc w:val="center"/>
        <w:rPr>
          <w:rFonts w:ascii="Times New Roman" w:hAnsi="Times New Roman" w:cs="Times New Roman"/>
          <w:b/>
          <w:bCs/>
          <w:sz w:val="16"/>
          <w:szCs w:val="16"/>
        </w:rPr>
      </w:pPr>
    </w:p>
    <w:p w14:paraId="309FE4F6" w14:textId="5BE951CE" w:rsidR="003504B5" w:rsidRPr="003504B5" w:rsidRDefault="003504B5" w:rsidP="003504B5">
      <w:pPr>
        <w:spacing w:after="0" w:line="276" w:lineRule="auto"/>
        <w:jc w:val="center"/>
        <w:rPr>
          <w:rFonts w:ascii="Times New Roman" w:hAnsi="Times New Roman" w:cs="Times New Roman"/>
          <w:b/>
          <w:bCs/>
          <w:sz w:val="16"/>
          <w:szCs w:val="16"/>
        </w:rPr>
      </w:pPr>
      <w:r w:rsidRPr="003504B5">
        <w:rPr>
          <w:rFonts w:ascii="Times New Roman" w:hAnsi="Times New Roman" w:cs="Times New Roman"/>
          <w:b/>
          <w:bCs/>
          <w:sz w:val="16"/>
          <w:szCs w:val="16"/>
        </w:rPr>
        <w:t>Политика обработки персональных данных в обществе с ограниченной ответственностью «</w:t>
      </w:r>
      <w:proofErr w:type="spellStart"/>
      <w:r w:rsidRPr="003504B5">
        <w:rPr>
          <w:rFonts w:ascii="Times New Roman" w:hAnsi="Times New Roman" w:cs="Times New Roman"/>
          <w:b/>
          <w:bCs/>
          <w:sz w:val="16"/>
          <w:szCs w:val="16"/>
        </w:rPr>
        <w:t>Айклининг</w:t>
      </w:r>
      <w:proofErr w:type="spellEnd"/>
      <w:r w:rsidRPr="003504B5">
        <w:rPr>
          <w:rFonts w:ascii="Times New Roman" w:hAnsi="Times New Roman" w:cs="Times New Roman"/>
          <w:b/>
          <w:bCs/>
          <w:sz w:val="16"/>
          <w:szCs w:val="16"/>
        </w:rPr>
        <w:t>»</w:t>
      </w:r>
    </w:p>
    <w:p w14:paraId="011F714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 Общие положения</w:t>
      </w:r>
    </w:p>
    <w:p w14:paraId="2E49AEA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1.1. Политика обработки персональных данных в Обществе с ограниченной ответственностью «АЙКЛИНИНГ» ОГРН: 1167746214261, ИНН: 7703406960, адрес: 123112, город Москва, 1-й Красногвардейский </w:t>
      </w:r>
      <w:proofErr w:type="spellStart"/>
      <w:r w:rsidRPr="003504B5">
        <w:rPr>
          <w:rFonts w:ascii="Times New Roman" w:hAnsi="Times New Roman" w:cs="Times New Roman"/>
          <w:sz w:val="16"/>
          <w:szCs w:val="16"/>
        </w:rPr>
        <w:t>пр</w:t>
      </w:r>
      <w:proofErr w:type="spellEnd"/>
      <w:r w:rsidRPr="003504B5">
        <w:rPr>
          <w:rFonts w:ascii="Times New Roman" w:hAnsi="Times New Roman" w:cs="Times New Roman"/>
          <w:sz w:val="16"/>
          <w:szCs w:val="16"/>
        </w:rPr>
        <w:t xml:space="preserve">-д, д. 21 стр. 2, </w:t>
      </w:r>
      <w:proofErr w:type="spellStart"/>
      <w:r w:rsidRPr="003504B5">
        <w:rPr>
          <w:rFonts w:ascii="Times New Roman" w:hAnsi="Times New Roman" w:cs="Times New Roman"/>
          <w:sz w:val="16"/>
          <w:szCs w:val="16"/>
        </w:rPr>
        <w:t>эт</w:t>
      </w:r>
      <w:proofErr w:type="spellEnd"/>
      <w:r w:rsidRPr="003504B5">
        <w:rPr>
          <w:rFonts w:ascii="Times New Roman" w:hAnsi="Times New Roman" w:cs="Times New Roman"/>
          <w:sz w:val="16"/>
          <w:szCs w:val="16"/>
        </w:rPr>
        <w:t xml:space="preserve"> 5 </w:t>
      </w:r>
      <w:proofErr w:type="spellStart"/>
      <w:r w:rsidRPr="003504B5">
        <w:rPr>
          <w:rFonts w:ascii="Times New Roman" w:hAnsi="Times New Roman" w:cs="Times New Roman"/>
          <w:sz w:val="16"/>
          <w:szCs w:val="16"/>
        </w:rPr>
        <w:t>пом</w:t>
      </w:r>
      <w:proofErr w:type="spellEnd"/>
      <w:r w:rsidRPr="003504B5">
        <w:rPr>
          <w:rFonts w:ascii="Times New Roman" w:hAnsi="Times New Roman" w:cs="Times New Roman"/>
          <w:sz w:val="16"/>
          <w:szCs w:val="16"/>
        </w:rPr>
        <w:t xml:space="preserve"> I ком 36 (далее соответственно - Политика, Общество, Оператор), разработанная в соответствии со статьей 18.1. Федерального закона от 27.07.2006 № 152-ФЗ «О персональных данных» (далее - Федеральный закон № 152-ФЗ), устанавливает процедуры, направленные на выявление и предотвращение нарушений законодательства Российской Федерации в сфере персональных данных, цели обработки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5BBEDC5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1.2. Политика разработана для реализации в Обществе требований законодательства Российской Федерации в области персональных данных, а также обеспечения защиты прав физических лиц при обработке их персональных данных.</w:t>
      </w:r>
    </w:p>
    <w:p w14:paraId="441700F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1.3. Обработка персональных данных в Обществе осуществляется с соблюдением принципов и условий, предусмотренных законодательством Российской Федерации в области персональных данных, а также Политики.</w:t>
      </w:r>
    </w:p>
    <w:p w14:paraId="418D6E6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1.4. Политика является основой для разработки распорядительных и организационно-правовых документов Общества, регламентирующих процессы обработки персональных данных различных категорий субъектов персональных данных, а также порядок реализации мер для защиты обрабатываемых персональных данных.</w:t>
      </w:r>
    </w:p>
    <w:p w14:paraId="69D161B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1.5. Политика обязательна для исполнения работниками, имеющими доступ к персональным данным и осуществляющими их обработку.</w:t>
      </w:r>
    </w:p>
    <w:p w14:paraId="209EDD2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1.6. Для выявления и предотвращения нарушений, предусмотренных законодательством Российской Федерации в сфере персональных данных, в Обществе используются следующие процедуры:</w:t>
      </w:r>
    </w:p>
    <w:p w14:paraId="0997376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назначение лица, ответственного за организацию обработки персональных данных в Обществе;</w:t>
      </w:r>
    </w:p>
    <w:p w14:paraId="0935252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издание локальных нормативных актов в области обработки и защиты персональных данных;</w:t>
      </w:r>
    </w:p>
    <w:p w14:paraId="56DF7F5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опубликование настоящей Политики на сайте Общества в информационно-телекоммуникационной сети «Интернет», в том числе на страницах сайта, с использованием которых осуществляется сбор персональных данных;</w:t>
      </w:r>
    </w:p>
    <w:p w14:paraId="5724361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опубликование настоящей Политики на бумажном носителе и ее размещение в пунктах химчистки «</w:t>
      </w:r>
      <w:proofErr w:type="spellStart"/>
      <w:r w:rsidRPr="003504B5">
        <w:rPr>
          <w:rFonts w:ascii="Times New Roman" w:hAnsi="Times New Roman" w:cs="Times New Roman"/>
          <w:sz w:val="16"/>
          <w:szCs w:val="16"/>
        </w:rPr>
        <w:t>Айклининг</w:t>
      </w:r>
      <w:proofErr w:type="spellEnd"/>
      <w:r w:rsidRPr="003504B5">
        <w:rPr>
          <w:rFonts w:ascii="Times New Roman" w:hAnsi="Times New Roman" w:cs="Times New Roman"/>
          <w:sz w:val="16"/>
          <w:szCs w:val="16"/>
        </w:rPr>
        <w:t>»;</w:t>
      </w:r>
    </w:p>
    <w:p w14:paraId="233B1CB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2DCA747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предоставление субъектам персональных данных или их представителям информации о наличии персональных данных, относящихся к соответствующим субъектам, предоставление возможности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14:paraId="4AE227E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осуществление внутреннего контроля соответствия обработки персональных данных требованиям к защите персональных данных;</w:t>
      </w:r>
    </w:p>
    <w:p w14:paraId="6122D29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оценка вреда, который может быть причинен субъектам персональных данных;</w:t>
      </w:r>
    </w:p>
    <w:p w14:paraId="0FF5D1B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ознакомление лиц, непосредственно осуществляющих обработку персональных данных, с законодательством Российской Федерации о персональных данных, в том числе с требованиями к защите персональных данных, Политикой и их обучение принципам и условиям обработки персональных данных;</w:t>
      </w:r>
    </w:p>
    <w:p w14:paraId="647BDBD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ограничение обработки персональных данных достижением конкретных, заранее определенных и законных целей;</w:t>
      </w:r>
    </w:p>
    <w:p w14:paraId="7EAD5F9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недопущение обработки персональных данных, несовместимых с целями сбора персональных данных;</w:t>
      </w:r>
    </w:p>
    <w:p w14:paraId="5C39A65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недопущение объединения баз данных, содержащих персональные данные, обработка которых осуществляется в целях, несовместимых между собой;</w:t>
      </w:r>
    </w:p>
    <w:p w14:paraId="2AAFE46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обеспечение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14:paraId="38D8FF4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обеспечение при обработке персональных данных точности персональных данных, их достаточности, а также в необходимых случаях актуальности по отношению к целям их обработки; уничтожение обрабатываемых персональных данных в случаях, установленных законодательством Российской Федерации в области персональных данных;</w:t>
      </w:r>
    </w:p>
    <w:p w14:paraId="77C54C4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организация обучения и проведение методической работы с работниками Общества, имеющими доступ к персональным данным и осуществляющими их обработку;</w:t>
      </w:r>
    </w:p>
    <w:p w14:paraId="670C670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 или на полях форм (бланков);</w:t>
      </w:r>
    </w:p>
    <w:p w14:paraId="61D987E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14:paraId="7140901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обеспечение безопасности персональных данных при их передаче по открытым каналам связи;</w:t>
      </w:r>
    </w:p>
    <w:p w14:paraId="54E5ED3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13CA763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прекращение обработки и уничтожение персональных данных в случаях, предусмотренных законодательством Российской Федерации в области персональных данных;</w:t>
      </w:r>
    </w:p>
    <w:p w14:paraId="5925823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иные меры, предусмотренные законодательством Российской Федерации в области персональных данных.</w:t>
      </w:r>
    </w:p>
    <w:p w14:paraId="0F00F28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1.7. Правовыми основаниями обработки персональных данных в Обществе являются: положения нормативных правовых актов, во исполнение и в соответствии с которыми Общество осуществляет обработку персональных данных, включая Конституцию Российской Федерации, Трудовой кодекс Российской Федерации, Гражданский кодекс Российской Федерации, Гражданский процессуальный кодекс Российской Федерации, Налоговый кодекс Российской Федерации, Арбитражный процессуальный кодекс Российской Федерации, Кодекс Российской Федерации об административных правонарушениях, Федеральный закон от 08.02.1998 № 14-ФЗ «Об обществах с ограниченной ответственностью», Федеральный закон от 06.12.2011 № 402-ФЗ «О бухгалтерском учете», 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 Федеральный закон от 28.12.2013 № 400-ФЗ «О страховых пенсиях», Федеральный закон от 27.07.2006№ 149-ФЗ «Об информации, информационных технологиях и о защите информации», Закон РФ от 07.02.1992 № 2300-1«О защите прав потребителей», иные нормативные правовые акты Российской Федерации и уполномоченных органов государственной власти; Устав и локальные нормативные акты Общества; договоры, заключаемые между Обществом и субъектом персональных данных либо третьим лицом, по которым </w:t>
      </w:r>
      <w:r w:rsidRPr="003504B5">
        <w:rPr>
          <w:rFonts w:ascii="Times New Roman" w:hAnsi="Times New Roman" w:cs="Times New Roman"/>
          <w:sz w:val="16"/>
          <w:szCs w:val="16"/>
        </w:rPr>
        <w:lastRenderedPageBreak/>
        <w:t>субъект персональных данных является выгодоприобретателем или поручителем; согласия субъектов персональных данных на обработку персональных данных, оформленные с учетом требований законодательства Российской Федерации для соответствующей категории персональных данных.</w:t>
      </w:r>
    </w:p>
    <w:p w14:paraId="32645B7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1.8 В целях реализации Федерального закона № 152-ФЗ используются следующие основные понятия:</w:t>
      </w:r>
    </w:p>
    <w:p w14:paraId="4F15AFD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E0762C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 152-ФЗ;</w:t>
      </w:r>
    </w:p>
    <w:p w14:paraId="4C657BC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C4A7B6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6DE14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 автоматизированная обработка персональных данных - обработка персональных данных с помощью средств вычислительной техники;</w:t>
      </w:r>
    </w:p>
    <w:p w14:paraId="12687B86"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 распространение персональных данных - действия, направленные на раскрытие персональных данных неопределенному кругу лиц;</w:t>
      </w:r>
    </w:p>
    <w:p w14:paraId="4D577A8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00470E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56B7C8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795D6A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A58D60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D17B31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13D7BE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Цели обработки персональных данных и категории субъектов персональных данных</w:t>
      </w:r>
    </w:p>
    <w:p w14:paraId="4EC80A6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B43694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2.2. Обработке подлежат только персональные данные, которые отвечают целям их обработки.</w:t>
      </w:r>
    </w:p>
    <w:p w14:paraId="1429D50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Обработка в Обществе персональных данных осуществляется в следующих целях:</w:t>
      </w:r>
    </w:p>
    <w:p w14:paraId="23DE557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 осуществление функций, полномочий и обязанностей, предусмотренных законодательством Российской Федерации и Уставом Общества;</w:t>
      </w:r>
    </w:p>
    <w:p w14:paraId="2381B3F6"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ведение кадрового и бухгалтерского учета;</w:t>
      </w:r>
    </w:p>
    <w:p w14:paraId="41E1B64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 регулирование трудовых и иных непосредственно связанных с ними отношений с работниками (в том числе, но не ограничиваясь содействие работникам в трудоустройстве, обучении и карьерном развитии; обеспечение личной безопасности работников; контроль количества и качества выполняемой работы; обеспечение сохранности имущества работника и работодателя);</w:t>
      </w:r>
    </w:p>
    <w:p w14:paraId="0B1A16A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 обеспечение соблюдения требований налогового законодательства;</w:t>
      </w:r>
    </w:p>
    <w:p w14:paraId="02E32D1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 защита прав и законных интересов Общества в административном и судебном порядке;</w:t>
      </w:r>
    </w:p>
    <w:p w14:paraId="6045252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 добровольное медицинское страхование;</w:t>
      </w:r>
    </w:p>
    <w:p w14:paraId="57AEBDD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7) продвижение товаров, работ, услуг Общества и/или партнеров Общества на рынке (в том числе, но не исключая в целях организации и проведения Обществом программ лояльности, маркетинговых и/или рекламных акций, исследований, опросов, осуществления прямых контактов с клиентами Общества с помощью различных средств связи, включая, но не ограничиваясь: по телефону с использованием специальных программ обмена сообщений, </w:t>
      </w:r>
      <w:proofErr w:type="spellStart"/>
      <w:r w:rsidRPr="003504B5">
        <w:rPr>
          <w:rFonts w:ascii="Times New Roman" w:hAnsi="Times New Roman" w:cs="Times New Roman"/>
          <w:sz w:val="16"/>
          <w:szCs w:val="16"/>
        </w:rPr>
        <w:t>sms</w:t>
      </w:r>
      <w:proofErr w:type="spellEnd"/>
      <w:r w:rsidRPr="003504B5">
        <w:rPr>
          <w:rFonts w:ascii="Times New Roman" w:hAnsi="Times New Roman" w:cs="Times New Roman"/>
          <w:sz w:val="16"/>
          <w:szCs w:val="16"/>
        </w:rPr>
        <w:t xml:space="preserve"> – рассылка сообщений, по электронной почте, почтовой рассылке и иными не запрещенными способами);</w:t>
      </w:r>
    </w:p>
    <w:p w14:paraId="65B65AF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8) подготовка, заключение и исполнение гражданско-правовых договоров (в том числе направление информации по договорам, электронных чеков, рассмотрение обращений клиентов, выдача призов и выплата вознаграждений по итогам конкурсов, акций и </w:t>
      </w:r>
      <w:proofErr w:type="spellStart"/>
      <w:r w:rsidRPr="003504B5">
        <w:rPr>
          <w:rFonts w:ascii="Times New Roman" w:hAnsi="Times New Roman" w:cs="Times New Roman"/>
          <w:sz w:val="16"/>
          <w:szCs w:val="16"/>
        </w:rPr>
        <w:t>т.д</w:t>
      </w:r>
      <w:proofErr w:type="spellEnd"/>
      <w:r w:rsidRPr="003504B5">
        <w:rPr>
          <w:rFonts w:ascii="Times New Roman" w:hAnsi="Times New Roman" w:cs="Times New Roman"/>
          <w:sz w:val="16"/>
          <w:szCs w:val="16"/>
        </w:rPr>
        <w:t>);</w:t>
      </w:r>
    </w:p>
    <w:p w14:paraId="1FCD935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9) подбор персонала;</w:t>
      </w:r>
    </w:p>
    <w:p w14:paraId="2C9A855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10) обеспечение соблюдения законодательства о защите прав потребителя;</w:t>
      </w:r>
    </w:p>
    <w:p w14:paraId="3EFA237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11) обеспечение пропускного режима;</w:t>
      </w:r>
    </w:p>
    <w:p w14:paraId="1D2E487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2.3.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139DFF3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2.4. Категории субъектов персональных данных, персональные данные которых обрабатываются в Обществе:</w:t>
      </w:r>
    </w:p>
    <w:p w14:paraId="2F5433C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 работники;</w:t>
      </w:r>
    </w:p>
    <w:p w14:paraId="4C54050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уволенные работники;</w:t>
      </w:r>
    </w:p>
    <w:p w14:paraId="4E50E6C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 родственники работников;</w:t>
      </w:r>
    </w:p>
    <w:p w14:paraId="10B2645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 выгодоприобретатели или поручители по договорам;</w:t>
      </w:r>
    </w:p>
    <w:p w14:paraId="26BF533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 контрагенты;</w:t>
      </w:r>
    </w:p>
    <w:p w14:paraId="14E82C0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 представители контрагентов;</w:t>
      </w:r>
    </w:p>
    <w:p w14:paraId="29ED506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 соискатели;</w:t>
      </w:r>
    </w:p>
    <w:p w14:paraId="1033173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8) потребители (в том числе пользователи интернет-магазина и мобильного приложения Общества, а также клиенты пунктов химчисток Общества);</w:t>
      </w:r>
    </w:p>
    <w:p w14:paraId="130DE2C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9) участники Общества и их уполномоченные представители;</w:t>
      </w:r>
    </w:p>
    <w:p w14:paraId="16C2EC8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10) иные физические лица, предоставившие свои персональные данные, с которыми Общество осуществляет взаимодействие в рамках своих полномочий.</w:t>
      </w:r>
    </w:p>
    <w:p w14:paraId="4EF8BBE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 Содержание персональных данных, обрабатываемых в Обществе</w:t>
      </w:r>
    </w:p>
    <w:p w14:paraId="374D63F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 В Обществе для достижения конкретных, заранее определённых и законных целей обрабатываются персональные данные:</w:t>
      </w:r>
    </w:p>
    <w:p w14:paraId="2F0196E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фамилия, имя, отчество (при наличии), в том числе прежние (в случае их изменения), причины их изменения;</w:t>
      </w:r>
    </w:p>
    <w:p w14:paraId="6B08273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пол;</w:t>
      </w:r>
    </w:p>
    <w:p w14:paraId="32D635E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дата рождения (число, месяц, год);</w:t>
      </w:r>
    </w:p>
    <w:p w14:paraId="5EDE208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место рождения;</w:t>
      </w:r>
    </w:p>
    <w:p w14:paraId="0A91C2F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гражданство;</w:t>
      </w:r>
    </w:p>
    <w:p w14:paraId="14F0555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вид, серия, номер документа, удостоверяющего личность, наименование подразделения и код подразделения (при наличии), выдавшего его, дата выдачи;</w:t>
      </w:r>
    </w:p>
    <w:p w14:paraId="6307CB5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адрес и дата регистрации по месту жительства (месту пребывания), предыдущие адреса проживания, адрес места фактического проживания;</w:t>
      </w:r>
    </w:p>
    <w:p w14:paraId="3D11B54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lastRenderedPageBreak/>
        <w:t>•</w:t>
      </w:r>
      <w:r w:rsidRPr="003504B5">
        <w:rPr>
          <w:rFonts w:ascii="Times New Roman" w:hAnsi="Times New Roman" w:cs="Times New Roman"/>
          <w:sz w:val="16"/>
          <w:szCs w:val="16"/>
        </w:rPr>
        <w:tab/>
        <w:t>номер телефона;</w:t>
      </w:r>
    </w:p>
    <w:p w14:paraId="6B6466B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почтовый адрес;</w:t>
      </w:r>
    </w:p>
    <w:p w14:paraId="05C5795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адрес электронной почты (при наличии) или сведения о других способах связи;</w:t>
      </w:r>
    </w:p>
    <w:p w14:paraId="03CC9FA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идентификационный номер налогоплательщика;</w:t>
      </w:r>
    </w:p>
    <w:p w14:paraId="5C15811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реквизиты страхового медицинского полиса обязательного медицинского страхования, сведения, содержащиеся в нем;</w:t>
      </w:r>
    </w:p>
    <w:p w14:paraId="40071F4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реквизиты страхового свидетельства обязательного пенсионного страхования, сведения, содержащиеся в нем или документе (электронном документе), подтверждающем регистрацию в системе индивидуального (персонифицированного) учета;</w:t>
      </w:r>
    </w:p>
    <w:p w14:paraId="6C470C2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реквизиты свидетельств государственной регистрации актов гражданского состояния;</w:t>
      </w:r>
    </w:p>
    <w:p w14:paraId="7CA9301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воинском учете, реквизиты документов воинского учета, а также сведения, содержащиеся в них;</w:t>
      </w:r>
    </w:p>
    <w:p w14:paraId="01A5F38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семейном положении, составе семьи, близких родственниках (степень родства, фамилия, имя, отчество, дата рождения, пол, номер страхового свидетельства государственного пенсионного страхования (СНИЛС);</w:t>
      </w:r>
    </w:p>
    <w:p w14:paraId="567CB63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об образовании, квалификации, профессиональной переподготовке и (или) повышении квалификации (в том числе уровень образования, наименование образовательного учреждения, реквизиты документа об образовании – наименование образовательного учреждения, серия, номер, квалификация, направление или специальность, год окончания);</w:t>
      </w:r>
    </w:p>
    <w:p w14:paraId="096862D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об ученой степени;</w:t>
      </w:r>
    </w:p>
    <w:p w14:paraId="04A36EE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владении иностранными языками, степень владения;</w:t>
      </w:r>
    </w:p>
    <w:p w14:paraId="0CE337C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об инвалидности, сроке её действия;</w:t>
      </w:r>
    </w:p>
    <w:p w14:paraId="03DF207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трудовой деятельности (в том числе сведения о трудовом стаже, предыдущих местах работы, данные о трудовой деятельности на текущее время с указанием наименования организации, периода работы, должности и подразделения, доходах на предыдущих местах работы);</w:t>
      </w:r>
    </w:p>
    <w:p w14:paraId="21EE1D6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пребывании за пределами территории Российской Федерации;</w:t>
      </w:r>
    </w:p>
    <w:p w14:paraId="46EB930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реквизиты документа, удостоверяющего личность гражданина Российской Федерации за пределами территории Российской Федерации (серия, номер, когда и кем выдан);</w:t>
      </w:r>
    </w:p>
    <w:p w14:paraId="567512E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государственных наградах, иных наградах и знаках отличия;</w:t>
      </w:r>
    </w:p>
    <w:p w14:paraId="6462A55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ежегодных оплачиваемых отпусках, учебных отпусках и отпусках без сохранения денежного содержания;</w:t>
      </w:r>
    </w:p>
    <w:p w14:paraId="376F009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табельный номер;</w:t>
      </w:r>
    </w:p>
    <w:p w14:paraId="3877250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должность;</w:t>
      </w:r>
    </w:p>
    <w:p w14:paraId="4DD38A6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данные водительского удостоверения;</w:t>
      </w:r>
    </w:p>
    <w:p w14:paraId="47707E1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состоянии здоровья, которые относятся к вопросу о возможности выполнения работником трудовой функции (включая, но не ограничиваясь - сведения о прививках, данные медосмотра, личной медицинской книжки);</w:t>
      </w:r>
    </w:p>
    <w:p w14:paraId="41A2CDF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банковские реквизиты (номер расчетного и лицевого счета);</w:t>
      </w:r>
    </w:p>
    <w:p w14:paraId="1DC455B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государственных наградах, иных наградах и знаках отличия;</w:t>
      </w:r>
    </w:p>
    <w:p w14:paraId="101A522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присвоении статуса отдельной категории сотрудника (инвалид, пенсионер, участник боевых действий и прочие категории имеющие льготы);</w:t>
      </w:r>
    </w:p>
    <w:p w14:paraId="5CCDC2B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сведения о заработной плате, доходах работника, необходимые в рамках трудовой, бухгалтерской и налоговой отчетности;</w:t>
      </w:r>
    </w:p>
    <w:p w14:paraId="5CB38A3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доходы;</w:t>
      </w:r>
    </w:p>
    <w:p w14:paraId="6ECA78D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реквизиты страхового медицинского полиса обязательного медицинского страхования;</w:t>
      </w:r>
    </w:p>
    <w:p w14:paraId="688A723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информация о деловых и личностных качествах работника, носящие оценочный характер, результаты оценочных мероприятий по системе единых корпоративных требований;</w:t>
      </w:r>
    </w:p>
    <w:p w14:paraId="224BDAE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 xml:space="preserve">данные, которые образуются при посещении сайта Общества (файлы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w:t>
      </w:r>
    </w:p>
    <w:p w14:paraId="5318C71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иные персональные данные, необходимые для достижения целей, предусмотренных в соответствии с ч. 1 ст. 6 Федерального закона № 152-ФЗ «О персональных данных».</w:t>
      </w:r>
    </w:p>
    <w:p w14:paraId="789AF05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3.2. Общество на веб-сайте и в мобильном приложении использует следующие сервисы, использующие технологию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xml:space="preserve">»: </w:t>
      </w:r>
      <w:proofErr w:type="spellStart"/>
      <w:r w:rsidRPr="003504B5">
        <w:rPr>
          <w:rFonts w:ascii="Times New Roman" w:hAnsi="Times New Roman" w:cs="Times New Roman"/>
          <w:sz w:val="16"/>
          <w:szCs w:val="16"/>
        </w:rPr>
        <w:t>Яндекс.Метрика</w:t>
      </w:r>
      <w:proofErr w:type="spellEnd"/>
      <w:r w:rsidRPr="003504B5">
        <w:rPr>
          <w:rFonts w:ascii="Times New Roman" w:hAnsi="Times New Roman" w:cs="Times New Roman"/>
          <w:sz w:val="16"/>
          <w:szCs w:val="16"/>
        </w:rPr>
        <w:t xml:space="preserve">, Рейтинг@Mail.ru и прочие. Общество записывает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xml:space="preserve"> на устройство клиента, которое клиент использует для реализации своих потребностей на сайте.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xml:space="preserve"> – это небольшие фрагменты данных, отправленные веб-сервером и хранимые на электронном устройстве клиента.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xml:space="preserve"> не относятся к категории персональных данных, не могут идентифицировать клиента или посетителя сайта, однако могут помочь улучшить работу сайта.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xml:space="preserve"> используются для упрощения клиентского опыта пользования сайтом и для сбора аналитики Обществом для улучшения качества предоставляемых услуг на сайте.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xml:space="preserve"> не содержат конфиденциальную информацию. Посетитель сайта настоящим дает согласие на сбор, анализ и использование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 в том числе третьими лицами для целей формирования статистики и оптимизации рекламных сообщений. Данная информация не используется для установления личности посетителя.</w:t>
      </w:r>
    </w:p>
    <w:p w14:paraId="6B03D0F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0C736706"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3.4. Обработка персональных данных, разрешенных субъектом персональных данных для распространения, в Обществе не осуществляется.</w:t>
      </w:r>
    </w:p>
    <w:p w14:paraId="424410F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3.5. Обезличивание персональных данных в Обществе не осуществляется.</w:t>
      </w:r>
    </w:p>
    <w:p w14:paraId="484ADD7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3.6. Для цели, указанной в подпункте 1 пункта 2.2. Раздела 2 Политики, обрабатываются персональные данные: фамилия, имя, отчество (при наличии); идентификационный номер налогоплательщика; пол; гражданство; вид, серия, номер документа, удостоверяющего личность, наименование подразделения и код подразделения (при наличии), выдавшего его, дата выдачи; почтовый адрес, адрес электронной почты, номер телефона.</w:t>
      </w:r>
    </w:p>
    <w:p w14:paraId="7B2012D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работников, участников Общества, их уполномоченных представителей и иных физических лиц, с которыми Общество осуществляет взаимодействие в рамках своих полномочий.</w:t>
      </w:r>
    </w:p>
    <w:p w14:paraId="187FF42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3.7. Для цели, указанной в подпункте 2 пункта 2.2. Раздела 2 Политики, обрабатываются персональные данные: фамилия, имя, отчество (при наличии); дата рождения (число, месяц, год); пол; идентификационный номер налогоплательщика; номер страхового свидетельства государственного пенсионного страхования (СНИЛС); гражданство; вид, серия, номер документа, удостоверяющего личность, наименование подразделения и код подразделения (при наличии), выдавшего его, дата выдачи; реквизиты документа, удостоверяющего личность гражданина Российской Федерации за пределами территории Российской Федерации (серия, номер, когда и кем выдан), сведения о заработной плате.</w:t>
      </w:r>
    </w:p>
    <w:p w14:paraId="7FC5AC5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работников, выгодоприобретателей по договорам, контрагентов.</w:t>
      </w:r>
    </w:p>
    <w:p w14:paraId="5D72813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3.8. Для цели, указанной в подпункте 3 пункта 2.2. Раздела 2 Политики, обрабатываются персональные данные, указанные в п.3.1. Политики, кроме данных, которые образуются при посещении сайта Общества (файлы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w:t>
      </w:r>
    </w:p>
    <w:p w14:paraId="0CD3162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работников, уволенных работников, родственников работников.</w:t>
      </w:r>
    </w:p>
    <w:p w14:paraId="1904EE5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3.9. Для цели, указанной в подпункте 4 пункта 2.2. Раздела 2 Политики, обрабатываются персональные данные: фамилия, имя, отчество (при наличии); дата рождения (число, месяц, год); доходы; идентификационный номер налогоплательщика; номер страхового свидетельства государственного пенсионного страхования (СНИЛС); гражданство; вид, серия, номер документа, удостоверяющего личность, наименование подразделения и код подразделения (при наличии), выдавшего его, дата выдачи; реквизиты документа, удостоверяющего личность гражданина Российской Федерации за пределами территории Российской Федерации (серия, номер, когда и кем выдан); сведения о заработной плате.</w:t>
      </w:r>
    </w:p>
    <w:p w14:paraId="6D377CB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lastRenderedPageBreak/>
        <w:t>Персональные данные, предусмотренные настоящим пунктом, обрабатываются в отношении работников, родственников работников, уволенных работников, выгодоприобретателей по договорам.</w:t>
      </w:r>
    </w:p>
    <w:p w14:paraId="04B7F91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3.10. Для цели, указанной в подпункте 5 пункта 2.2. Раздела 2 Политики, обрабатываются персональные данные: фамилия, имя, отчество (при наличии), дата и место рождения, адрес регистрации по месту жительства, адрес фактического места жительства,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иные персональные данные, имеющие значение для защиты прав и законных интересов Общества.</w:t>
      </w:r>
    </w:p>
    <w:p w14:paraId="20DB5F7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Персональные данные, предусмотренные настоящим пунктом, обрабатываются в отношении работников, уволенных работников, родственников работников;</w:t>
      </w:r>
    </w:p>
    <w:p w14:paraId="1AEB157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выгодоприобретателей по договорам, контрагентов, представителей контрагентов, потребителей, иных физических лиц, с которыми Общество осуществляет взаимодействие в рамках своих полномочий.</w:t>
      </w:r>
    </w:p>
    <w:p w14:paraId="47A3C5B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3.11. Для цели, указанной в подпункте 6 пункта 2.2. Раздела 2 Политики, обрабатываются персональные данные: фамилия, имя, отчество (при наличии); дата рождения (число, месяц, год); идентификационный номер налогоплательщика; адрес регистрации по месту жительства; почтовый адрес; номер телефона; адрес электронной почты.</w:t>
      </w:r>
    </w:p>
    <w:p w14:paraId="70E4892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работников.</w:t>
      </w:r>
    </w:p>
    <w:p w14:paraId="0A6F1D5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3.12. Для цели, указанной в подпункте 7 пункта 2.2. Раздела 2 Политики, обрабатываются персональные данные: фамилия, имя; дата рождения (число, месяц, год); пол; номер телефона; адрес электронной почты; данные, которые образуются при посещении сайта Общества (файлы </w:t>
      </w:r>
      <w:proofErr w:type="spellStart"/>
      <w:r w:rsidRPr="003504B5">
        <w:rPr>
          <w:rFonts w:ascii="Times New Roman" w:hAnsi="Times New Roman" w:cs="Times New Roman"/>
          <w:sz w:val="16"/>
          <w:szCs w:val="16"/>
        </w:rPr>
        <w:t>cookies</w:t>
      </w:r>
      <w:proofErr w:type="spellEnd"/>
      <w:r w:rsidRPr="003504B5">
        <w:rPr>
          <w:rFonts w:ascii="Times New Roman" w:hAnsi="Times New Roman" w:cs="Times New Roman"/>
          <w:sz w:val="16"/>
          <w:szCs w:val="16"/>
        </w:rPr>
        <w:t>).</w:t>
      </w:r>
    </w:p>
    <w:p w14:paraId="63C5BA5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потребителей, посетителей сайта.</w:t>
      </w:r>
    </w:p>
    <w:p w14:paraId="338B9C9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3.13. Для цели, указанной в подпункте 8 пункта 2.2. Раздела 2 Политики, обрабатываются персональные данные: фамилия, имя, отчество (при наличии); дата рождения (число, месяц, год); место рождения; идентификационный номер налогоплательщика; вид, серия, номер документа, удостоверяющего личность, наименование подразделения и код подразделения (при наличии), выдавшего его, дата выдачи; номер телефона, адрес регистрации по месту жительства, почтовый адрес; номер расчетного счета, номер лицевого счета, гражданство.</w:t>
      </w:r>
    </w:p>
    <w:p w14:paraId="0E030AA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выгодоприобретателей по договорам; контрагентов; представителей контрагентов;</w:t>
      </w:r>
    </w:p>
    <w:p w14:paraId="25BD3CB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3.14. Для цели, указанной в подпункте 9 пункта 2.2. Раздела 2 Политики, обрабатываются персональные данные: фамилия, имя, отчество (при наличии); дата рождения (число, месяц, год); место рождения; вид, серия, номер документа, удостоверяющего личность, наименование подразделения и код подразделения (при наличии), выдавшего его, дата выдачи; адрес регистрации по месту жительства; гражданство; сведения об образовании, квалификации, профессиональной переподготовке и (или) повышении квалификации (в том числе уровень образования, наименование образовательного учреждения, реквизиты документа об образовании – наименование образовательного учреждения, серия, номер, квалификация, направление или специальность, год окончания); сведения о владении иностранными языками, степень владения; сведения о трудовой деятельности (в том числе сведения о трудовом стаже, предыдущих местах работы, данные о трудовой деятельности на текущее время с указанием наименования организации, периода работы, должности и подразделения, доходах на предыдущих местах работы); номер телефона; профессиональные достижения; адрес электронной почты (при наличии) или сведения о других способах связи; иные сведения, указанные соискателем в резюме.</w:t>
      </w:r>
    </w:p>
    <w:p w14:paraId="67CEA586"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соискателей.</w:t>
      </w:r>
    </w:p>
    <w:p w14:paraId="7DB0E13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3.15. Для цели, указанной в подпункте 10 пункта 2.2. Раздела 2 Политики, обрабатываются персональные данные: фамилия, имя, отчество (при наличии); номер телефона; почтовый адрес; адрес электронной почты или сведения о других способах связи; номер расчетного счета, номер лицевого счета.</w:t>
      </w:r>
    </w:p>
    <w:p w14:paraId="05BDE00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потребителей.</w:t>
      </w:r>
    </w:p>
    <w:p w14:paraId="6047C0D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3.16. Для цели, указанной в подпункте 11 пункта 2.2. Раздела 2 Политики, обрабатываются персональные данные: фамилия, имя, отчество (при наличии); дата рождения (число, месяц, год); вид, серия, номер документа, удостоверяющего личность, наименование подразделения и код подразделения (при наличии), выдавшего его, дата выдачи; номер телефона.</w:t>
      </w:r>
    </w:p>
    <w:p w14:paraId="3BBE95B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Персональные данные, предусмотренные настоящим пунктом, обрабатываются в отношении работников, уволенных работников, родственников работников; выгодоприобретателей по договорам, контрагентов, представителей контрагентов, соискателей, потребителей, участников Общества и их уполномоченных представителей; иных физических лиц, с которыми Общество осуществляет взаимодействие в рамках своих полномочий.</w:t>
      </w:r>
    </w:p>
    <w:p w14:paraId="198310A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 Порядок и условия обработки персональных данных</w:t>
      </w:r>
    </w:p>
    <w:p w14:paraId="5422E22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4.1. Обработка персональных данных в Обществе допускается в случаях, установленных статьей 6 Федерального закона № 152-ФЗ.</w:t>
      </w:r>
    </w:p>
    <w:p w14:paraId="594C072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4.2. Общество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 № 152-ФЗ.</w:t>
      </w:r>
    </w:p>
    <w:p w14:paraId="54BB5A7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в соответствии с требованиями части 3 статьи 6 Федерального закона № 152-ФЗ.</w:t>
      </w:r>
    </w:p>
    <w:p w14:paraId="3289F49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4.4. Для целей обработки данных Общество может предоставлять персональные данные (за исключением работников Общества) третьим лицам, подписавшим обязательство по обеспечению конфиденциальности и безопасности полученных сведений по поручению Общества, где должны быть указаны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№152-ФЗ «О персональных данных», а также в иных случаях, предусмотренных Федеральным законом № 152-ФЗ</w:t>
      </w:r>
    </w:p>
    <w:p w14:paraId="71787C7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При предоставлении персональных данных в электронном виде третьим лицам по открытым каналам связи Общество обязано принимать все необходимые меры по защите передаваемой информации в соответствии с требованиями действующего законодательства Российской Федерации в порядке, регламентированным локальными актами.</w:t>
      </w:r>
    </w:p>
    <w:p w14:paraId="364C1C5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4.5. Если предоставление персональных данных и (или) получение оператором согласия на обработку персональных данных являются обязательными, то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20E78B6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4.6. Субъект персональных данных имеет право в любое время отозвать свое согласие. Отзыв согласия не должен влиять на законность обработки, основанной на согласии до его отзыва. Отзыв согласия на обработку персональных данных может быть оформлен в письменной форме, подписан собственноручной подписью и направлен по адресу: 123112, город Москва, 1-й Красногвардейский </w:t>
      </w:r>
      <w:proofErr w:type="spellStart"/>
      <w:r w:rsidRPr="003504B5">
        <w:rPr>
          <w:rFonts w:ascii="Times New Roman" w:hAnsi="Times New Roman" w:cs="Times New Roman"/>
          <w:sz w:val="16"/>
          <w:szCs w:val="16"/>
        </w:rPr>
        <w:t>пр</w:t>
      </w:r>
      <w:proofErr w:type="spellEnd"/>
      <w:r w:rsidRPr="003504B5">
        <w:rPr>
          <w:rFonts w:ascii="Times New Roman" w:hAnsi="Times New Roman" w:cs="Times New Roman"/>
          <w:sz w:val="16"/>
          <w:szCs w:val="16"/>
        </w:rPr>
        <w:t xml:space="preserve">-д, д. 21 стр. 2, </w:t>
      </w:r>
      <w:proofErr w:type="spellStart"/>
      <w:r w:rsidRPr="003504B5">
        <w:rPr>
          <w:rFonts w:ascii="Times New Roman" w:hAnsi="Times New Roman" w:cs="Times New Roman"/>
          <w:sz w:val="16"/>
          <w:szCs w:val="16"/>
        </w:rPr>
        <w:t>эт</w:t>
      </w:r>
      <w:proofErr w:type="spellEnd"/>
      <w:r w:rsidRPr="003504B5">
        <w:rPr>
          <w:rFonts w:ascii="Times New Roman" w:hAnsi="Times New Roman" w:cs="Times New Roman"/>
          <w:sz w:val="16"/>
          <w:szCs w:val="16"/>
        </w:rPr>
        <w:t xml:space="preserve"> 5 </w:t>
      </w:r>
      <w:proofErr w:type="spellStart"/>
      <w:r w:rsidRPr="003504B5">
        <w:rPr>
          <w:rFonts w:ascii="Times New Roman" w:hAnsi="Times New Roman" w:cs="Times New Roman"/>
          <w:sz w:val="16"/>
          <w:szCs w:val="16"/>
        </w:rPr>
        <w:t>пом</w:t>
      </w:r>
      <w:proofErr w:type="spellEnd"/>
      <w:r w:rsidRPr="003504B5">
        <w:rPr>
          <w:rFonts w:ascii="Times New Roman" w:hAnsi="Times New Roman" w:cs="Times New Roman"/>
          <w:sz w:val="16"/>
          <w:szCs w:val="16"/>
        </w:rPr>
        <w:t xml:space="preserve"> I ком 36. В случае, если такое согласие получено на сайте или в мобильном приложении, то процедура отзыва согласия должна быть такой же простой (аналогичной), как и процедура предоставления согласия - отзыв согласия на обработку персональных данных может быть направлен через обращение в Службу Поддержки клиентов по телефону 8 499 426 16 36 или путем направления отзыва согласия на адрес электронной почты: info@icleaning.ru. Общество удаляет персональные данные и прекращает их обработку в сроки, установленные в статье 21 Федерального закона № 152-ФЗ «О персональных данных».</w:t>
      </w:r>
    </w:p>
    <w:p w14:paraId="6DDC7DF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4.7. В целях внутреннего информационного обеспечения Обществе могут создаваться справочники и другие источники,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персональные данные.</w:t>
      </w:r>
    </w:p>
    <w:p w14:paraId="3ED9040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4.8. Доступ к обрабатываемым в Обществе персональным данным разрешается только работникам, занимающим должности, включенные в перечень должностей, замещение которых предусматривает осуществление обработки персональных данных.</w:t>
      </w:r>
    </w:p>
    <w:p w14:paraId="267C93A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4.9. Обработка персональных данных в Обществе осуществляется с использованием или без использования средств автоматизации работниками, трудовые обязанности которых предусматривают осуществление функций по обработке персональных данных.</w:t>
      </w:r>
    </w:p>
    <w:p w14:paraId="1438507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lastRenderedPageBreak/>
        <w:t>4.10. Для каждой цели обработки персональных данных, указанной в разделе 2 настоящей Политики, используется один из способов обработки персональных данных автоматизированный, неавтоматизированный или смешанный:</w:t>
      </w:r>
    </w:p>
    <w:p w14:paraId="4F73E24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автоматизированный - с применением средств вычислительной техники и специальных сетевых каталогов, предназначенных для работы с конфиденциальной информацией и (или) в информационных системах персональных данных;</w:t>
      </w:r>
    </w:p>
    <w:p w14:paraId="2BBCEA6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неавтоматизированный - путём ведения журналов, дел в соответствии с номенклатурой дел и фиксации персональных данных на иных бумажных носителях в соответствии с приложениями к Регламентам структурных подразделений;</w:t>
      </w:r>
    </w:p>
    <w:p w14:paraId="097A449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смешанный - совокупность указанных способов.</w:t>
      </w:r>
    </w:p>
    <w:p w14:paraId="32A7464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4.11. Обработка персональных данных включает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563EF1D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Сбор, запись, систематизация, накопление, хранение и уточнение (обновление, изменение) персональных данных субъектов персональных данных осуществляется путем:</w:t>
      </w:r>
    </w:p>
    <w:p w14:paraId="47CFE6B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получения оригиналов документов;</w:t>
      </w:r>
    </w:p>
    <w:p w14:paraId="0DD2199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копирования оригиналов документов;</w:t>
      </w:r>
    </w:p>
    <w:p w14:paraId="502CE1B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внесения сведений в учетные формы на бумажных и электронных носителях;</w:t>
      </w:r>
    </w:p>
    <w:p w14:paraId="64DD03B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создания документов на бумажных и электронных носителях;</w:t>
      </w:r>
    </w:p>
    <w:p w14:paraId="0DE4B7E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внесения сведений в информационные системы персональных данных Общества.</w:t>
      </w:r>
    </w:p>
    <w:p w14:paraId="1A70281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4.12. При сборе персональных данных, в том числе посредством информационно-телекоммуникационной сети Интернет, Общество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BBF721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4.13. Общество осуществляет трансграничную передачу персональных данных в соответствии с требованиями Федерального закона № 152-ФЗ.</w:t>
      </w:r>
    </w:p>
    <w:p w14:paraId="5A87E35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 Обработка персональных данных в информационных системах персональных данных Общества</w:t>
      </w:r>
    </w:p>
    <w:p w14:paraId="2A2999C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5.1. Доступ к информационным системам персональных данных Общества (далее - информационные системы) работников, осуществляющих обработку персональных данных в информационных системах, предоставляется в соответствии с соответствующим приказом директора Общества, и реализуется в том числе посредством учетной записи, содержащей имя пользователя и пароль.</w:t>
      </w:r>
    </w:p>
    <w:p w14:paraId="18FC8BC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5.2. Информация в информационные системы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2B8C3FF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5.3. Обеспечение безопасности персональных данных, обрабатываемых в информационных системах, осуществляется в соответствии со статьей 19 Федерального закона №152-ФЗ и с соблюдением требований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01.11.2012 № 1119.</w:t>
      </w:r>
    </w:p>
    <w:p w14:paraId="3E7FCB2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5.4. В целях обеспечения безопасности персональных данных осуществляется:</w:t>
      </w:r>
    </w:p>
    <w:p w14:paraId="47A1E69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предотвращение несанкционированного доступа к персональным данным и (или) их передачи лицам, не имеющим права на доступ к ним;</w:t>
      </w:r>
    </w:p>
    <w:p w14:paraId="2917407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 Общества;</w:t>
      </w:r>
    </w:p>
    <w:p w14:paraId="7C11BFE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недопущение воздействия на технические средства обработки персональных данных, в результате которого может быть нарушено их функционирование;</w:t>
      </w:r>
    </w:p>
    <w:p w14:paraId="4FFB8EC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постоянный контроль за обеспечением уровня защищенности персональных данных;</w:t>
      </w:r>
    </w:p>
    <w:p w14:paraId="00A1595D"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соблюдение условий использования средств защиты информации, предусмотренных эксплуатационной и технической документацией;</w:t>
      </w:r>
    </w:p>
    <w:p w14:paraId="48EDFBE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учет применяемых средств защиты информации, эксплуатационной и технической документации к ним, машинных носителей персональных данных;</w:t>
      </w:r>
    </w:p>
    <w:p w14:paraId="6CE6CDA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w:t>
      </w:r>
    </w:p>
    <w:p w14:paraId="6D6D409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разработка и принятие мер по предотвращению последствий подобных нарушений;</w:t>
      </w:r>
    </w:p>
    <w:p w14:paraId="1353932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незамедлительное восстановление персональных данных, модифицированных или уничтоженных вследствие несанкционированного доступа к ним.</w:t>
      </w:r>
    </w:p>
    <w:p w14:paraId="084054B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5.5. При обработке персональных данных осуществляется реализация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состав и содержание которых утверждены приказом ФСТЭК России от 18.02.2013 № 21.</w:t>
      </w:r>
    </w:p>
    <w:p w14:paraId="26FE063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5.6. Доступ к персональным данным, находящимся в информационных системах, должен предусматривать обязательное прохождение процедуры идентификации и аутентификации.</w:t>
      </w:r>
    </w:p>
    <w:p w14:paraId="7A41EFE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5.7. При выявлении нарушений порядка обработки персональных данных в информационных системах уполномоченными должностными лицами незамедлительно принимаются меры по установлению причин нарушений и их устранению.</w:t>
      </w:r>
    </w:p>
    <w:p w14:paraId="4E9D756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5.8. При установлении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уполномоченные должностные лица Общества обязаны с момента выявления такого инцидента уведомить уполномоченный орган по защите прав субъектов персональных данных:</w:t>
      </w:r>
    </w:p>
    <w:p w14:paraId="09AD5C9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 в течение двадцати четырех часов о произошедшем инциденте,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такого инцидента, а также предоставить сведения о лице, уполномоченном на взаимодействие с уполномоченным органом по защите прав субъектов персональных данных по вопросам, связанным с выявленным инцидентом;</w:t>
      </w:r>
    </w:p>
    <w:p w14:paraId="5AC4D4FB"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C2B84C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 Сроки обработки и хранения персональных данных, порядок их уничтожения</w:t>
      </w:r>
    </w:p>
    <w:p w14:paraId="3C91160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6.1. Обработка персональных данных работников Общества, а также лиц, состоящих с ними в родстве (свойстве), осуществляется в течение всего периода работы в Обществе.</w:t>
      </w:r>
    </w:p>
    <w:p w14:paraId="2507585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6.2. Обработка персональных данных осуществляется в соответствии с Положением обработки персональных данных, локальных нормативных актов в сфере обработки персональных данных в Обществе.</w:t>
      </w:r>
    </w:p>
    <w:p w14:paraId="25D60D1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6.3. Персональные данные на бумажных носителях хранятся в Обществе 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14:paraId="1FC0869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6.4. Сроки хранения персональных данных, обрабатываемых в информационных системах, должны соответствовать срокам хранения документов на бумажных носителях, содержащих персональные данные.</w:t>
      </w:r>
    </w:p>
    <w:p w14:paraId="37F73B66"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6.5. Обработка персональных данных прекращается в случаях:</w:t>
      </w:r>
    </w:p>
    <w:p w14:paraId="22AE7FE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lastRenderedPageBreak/>
        <w:t>1) выявления факта неправомерной обработки персональных данных;</w:t>
      </w:r>
    </w:p>
    <w:p w14:paraId="1B6DEEE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достижения цели обработки персональных данных или утраты необходимости в ее достижении;</w:t>
      </w:r>
    </w:p>
    <w:p w14:paraId="6372E4E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3) отзыва субъектом персональных данных согласия на обработку его персональных данных, за исключением случаев, предусмотренных Федеральным законом № 152-ФЗ или другими федеральными законами;</w:t>
      </w:r>
    </w:p>
    <w:p w14:paraId="49C4CC6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4) обращения субъекта персональных данных с требованием о прекращении обработки его персональных данных, за исключением случаев, предусмотренных Федеральным законом № 152-ФЗ.</w:t>
      </w:r>
    </w:p>
    <w:p w14:paraId="1DE2A51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6.6. При достижении целей обработки персональных данных, а также в случае отзыва субъектом персональных данных согласия на их обработку Общество прекращает обработку этих данных, если:</w:t>
      </w:r>
    </w:p>
    <w:p w14:paraId="1AE4787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 xml:space="preserve">иное не предусмотрено договором, стороной которого, выгодоприобретателем или </w:t>
      </w:r>
      <w:proofErr w:type="gramStart"/>
      <w:r w:rsidRPr="003504B5">
        <w:rPr>
          <w:rFonts w:ascii="Times New Roman" w:hAnsi="Times New Roman" w:cs="Times New Roman"/>
          <w:sz w:val="16"/>
          <w:szCs w:val="16"/>
        </w:rPr>
        <w:t>поручителем</w:t>
      </w:r>
      <w:proofErr w:type="gramEnd"/>
      <w:r w:rsidRPr="003504B5">
        <w:rPr>
          <w:rFonts w:ascii="Times New Roman" w:hAnsi="Times New Roman" w:cs="Times New Roman"/>
          <w:sz w:val="16"/>
          <w:szCs w:val="16"/>
        </w:rPr>
        <w:t xml:space="preserve"> по которому является субъект персональных данных;</w:t>
      </w:r>
    </w:p>
    <w:p w14:paraId="49EE328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Общество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215B2A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иное не предусмотрено другим соглашением между Обществом и субъектом персональных данных.</w:t>
      </w:r>
    </w:p>
    <w:p w14:paraId="25734DF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6.7. В случае прекращения обработки персональных данных предпринимаются меры, предусмотренные статьей 21 Федерального закона № 152-ФЗ.</w:t>
      </w:r>
    </w:p>
    <w:p w14:paraId="5382D76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6.8. Документы, содержащие персональные данные, при достижении целей их обработки или в случае утраты необходимости в достижении этих целей, если иное не предусмотрено законодательством Российской Федерации, подлежат уничтожению в порядке, установленном законодательством и локальными нормативными актами Общества.</w:t>
      </w:r>
    </w:p>
    <w:p w14:paraId="5D8E0F4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6.9.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14:paraId="2DED5C4E"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 Рассмотрение запросов субъектов персональных данных и их представителей</w:t>
      </w:r>
    </w:p>
    <w:p w14:paraId="05FAEEB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7.1. Субъекты персональных данных, указанные в пункте 2.4. настоящей Политики имеют право на получение информации, касающейся обработки их персональных данных, в том числе содержащей:</w:t>
      </w:r>
    </w:p>
    <w:p w14:paraId="06A37AF5"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подтверждение факта обработки персональных данных в Обществе;</w:t>
      </w:r>
    </w:p>
    <w:p w14:paraId="48B0B22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правовые основания и цели обработки персональных данных;</w:t>
      </w:r>
    </w:p>
    <w:p w14:paraId="3DAEDE3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цели и применяемые в Обществе способы обработки персональных данных;</w:t>
      </w:r>
    </w:p>
    <w:p w14:paraId="788F438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полное наименование и место нахождения Общества, сведения о лицах,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w:t>
      </w:r>
    </w:p>
    <w:p w14:paraId="2B1EC606"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69F9358"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сроки обработки персональных данных, в том числе сроки их хранения в Обществе;</w:t>
      </w:r>
    </w:p>
    <w:p w14:paraId="42E47587"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порядок осуществления субъектом персональных данных прав, предусмотренных Федеральным законом № 152-ФЗ;</w:t>
      </w:r>
    </w:p>
    <w:p w14:paraId="517D9EB9"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информацию об осуществленной или предполагаемой трансграничной передаче персональных данных;</w:t>
      </w:r>
    </w:p>
    <w:p w14:paraId="5B3F018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полное наименование организации или фамилию, имя, отчество (при наличии) и адрес лица, осуществляющего обработку персональных данных по поручению Общества, если обработка поручена или будет поручена такой организации или лицу;</w:t>
      </w:r>
    </w:p>
    <w:p w14:paraId="1B29E46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информацию о способах исполнения оператором обязанностей, установленных статьей 18.1 Федерального закона №152-ФЗ;</w:t>
      </w:r>
    </w:p>
    <w:p w14:paraId="312CB0F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w:t>
      </w:r>
      <w:r w:rsidRPr="003504B5">
        <w:rPr>
          <w:rFonts w:ascii="Times New Roman" w:hAnsi="Times New Roman" w:cs="Times New Roman"/>
          <w:sz w:val="16"/>
          <w:szCs w:val="16"/>
        </w:rPr>
        <w:tab/>
        <w:t>иные сведения, предусмотренные Федеральным законом № 152-ФЗ или другими федеральными законами.</w:t>
      </w:r>
    </w:p>
    <w:p w14:paraId="1A8CDFC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7.2. Субъекты персональных данных вправе обращаться в Общество с требованием об уточнении, блокировании или уничтожении 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14:paraId="2970863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7.3. Сведения, указанные в пункте 7.1. настоящей Политики, предоставляются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CD8DD8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7.4. Сведения, указанные в пункте 7.1. настоящей Политики, предоставляются субъекту персональных данных или его представителю лицом, уполномоченным осуществлять обработку персональных данных, в течение десяти рабочих дней с момента обращения либо получения запроса субъекта персональных данных или его представителя.</w:t>
      </w:r>
    </w:p>
    <w:p w14:paraId="06B7EBE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Указанный срок может быть продлен,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8E0A3B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7.5. Запрос субъекта персональных данных должен содержать:</w:t>
      </w:r>
    </w:p>
    <w:p w14:paraId="3CF4F420"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1) номер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C465142"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2) сведения, подтверждающие участие субъекта персональных данных в правоотношениях с Обществом, либо сведения, иным образом подтверждающие факт обработки персональных данных в Обществе, подпись субъекта персональных данных или его представителя. Запрос может быть направлен в письменной форме и подписан собственноручной подписью, в форме электронного документа и подписанного электронной подписью в соответствии с законодательством Российской Федерации.</w:t>
      </w:r>
    </w:p>
    <w:p w14:paraId="50A81E74"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7.6. Общество предоставляет сведения, указанные в пункте 7.1. настоящей Политики, субъекту персональных данных или его представителю в той форме, в которой направлены обращение либо запрос, если иное не указано в обращении или запросе.</w:t>
      </w:r>
    </w:p>
    <w:p w14:paraId="5CA51AE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7.7. В случае если сведения, указанные в пункте 7.1. настоящей 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Общество или направить повторный запрос в целях получения указанных сведений и ознакомления с ними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5073803"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7.8. Субъект персональных данных вправе обратиться повторно в Общество или направить повторный запрос в целях получения сведений, указанных в пункте 7.1. настоящей Политики, а также в целях ознакомления с обрабатываемыми персональными данными до истечения срока, указанного в пункте 7.7.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7.5. настоящей Политики, должен содержать обоснование направления повторного запроса.</w:t>
      </w:r>
    </w:p>
    <w:p w14:paraId="40FCA83A"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7.9. Общество вправе отказать субъекту персональных данных в выполнении повторного запроса, не соответствующего условиям, предусмотренным пунктами 7.5 и 7.8 настоящей Политики. Такой отказ должен быть мотивированным.</w:t>
      </w:r>
    </w:p>
    <w:p w14:paraId="37CE8A71"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7.10. Право субъекта персональных данных на доступ к его персональным данным может быть ограничено в случаях, установленных частью 8 статьи 14 Федерального закона №152-ФЗ.</w:t>
      </w:r>
    </w:p>
    <w:p w14:paraId="09A1F4EF"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8. Внутренний контроль соответствия обработки персональных данных законодательству о персональных данных</w:t>
      </w:r>
    </w:p>
    <w:p w14:paraId="253E2D2C" w14:textId="77777777" w:rsidR="003504B5" w:rsidRPr="003504B5" w:rsidRDefault="003504B5" w:rsidP="003504B5">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 xml:space="preserve">8.1. Внутренний контроль соответствия обработки персональных данных положениям Федерального закона № 152-ФЗ и принятых в соответствии с ним нормативных правовых актов, требованиям к защите персональных данных, настоящей Политике и локальным нормативным актам Общества </w:t>
      </w:r>
      <w:r w:rsidRPr="003504B5">
        <w:rPr>
          <w:rFonts w:ascii="Times New Roman" w:hAnsi="Times New Roman" w:cs="Times New Roman"/>
          <w:sz w:val="16"/>
          <w:szCs w:val="16"/>
        </w:rPr>
        <w:lastRenderedPageBreak/>
        <w:t>осуществляется лицом, ответственным за организацию обработки персональных данных в Обществе, в порядке, определенном локальными нормативными актами Общества в области персональных данных.</w:t>
      </w:r>
    </w:p>
    <w:p w14:paraId="18951B45" w14:textId="77777777" w:rsidR="00923446" w:rsidRPr="00923446" w:rsidRDefault="003504B5" w:rsidP="00923446">
      <w:pPr>
        <w:spacing w:after="0" w:line="276" w:lineRule="auto"/>
        <w:jc w:val="both"/>
        <w:rPr>
          <w:rFonts w:ascii="Times New Roman" w:hAnsi="Times New Roman" w:cs="Times New Roman"/>
          <w:sz w:val="16"/>
          <w:szCs w:val="16"/>
        </w:rPr>
      </w:pPr>
      <w:r w:rsidRPr="003504B5">
        <w:rPr>
          <w:rFonts w:ascii="Times New Roman" w:hAnsi="Times New Roman" w:cs="Times New Roman"/>
          <w:sz w:val="16"/>
          <w:szCs w:val="16"/>
        </w:rPr>
        <w:t>8.2. Лица, виновные в нарушении положений законодательства Российской Федерации и локальных нормативных актов Общества в области персональных данных, несут дисциплинарную, административную, гражданско-правовую и уголовную ответственность в соответствии с законодательством Российской Федерации.</w:t>
      </w:r>
      <w:r w:rsidR="00923446">
        <w:rPr>
          <w:rFonts w:ascii="Times New Roman" w:hAnsi="Times New Roman" w:cs="Times New Roman"/>
          <w:sz w:val="16"/>
          <w:szCs w:val="16"/>
        </w:rPr>
        <w:t xml:space="preserve">  </w:t>
      </w:r>
      <w:r w:rsidR="00923446">
        <w:rPr>
          <w:rFonts w:ascii="Times New Roman" w:hAnsi="Times New Roman" w:cs="Times New Roman"/>
          <w:sz w:val="16"/>
          <w:szCs w:val="16"/>
        </w:rPr>
        <w:br/>
      </w:r>
      <w:r w:rsidR="00923446">
        <w:rPr>
          <w:rFonts w:ascii="Times New Roman" w:hAnsi="Times New Roman" w:cs="Times New Roman"/>
          <w:sz w:val="16"/>
          <w:szCs w:val="16"/>
        </w:rPr>
        <w:br/>
      </w:r>
      <w:r w:rsidR="00923446" w:rsidRPr="00923446">
        <w:rPr>
          <w:rFonts w:ascii="Times New Roman" w:hAnsi="Times New Roman" w:cs="Times New Roman"/>
          <w:b/>
          <w:bCs/>
          <w:sz w:val="16"/>
          <w:szCs w:val="16"/>
        </w:rPr>
        <w:t>Пользовательское соглашение</w:t>
      </w:r>
    </w:p>
    <w:p w14:paraId="2B43F00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 редакции от «01» декабря 2021 года</w:t>
      </w:r>
    </w:p>
    <w:p w14:paraId="685BD45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Настоящее Пользовательское соглашение (далее – Соглашение) является публичной офертой,</w:t>
      </w:r>
    </w:p>
    <w:p w14:paraId="25EF113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регулирующей отношения Общества с ограниченной ответственностью «АЙКЛИНИНГ»</w:t>
      </w:r>
    </w:p>
    <w:p w14:paraId="5F74102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(далее – АЙКЛИНИНГ) и Пользователей.</w:t>
      </w:r>
    </w:p>
    <w:p w14:paraId="029C38E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Безусловным акцептом Соглашения является использование Сайта любым способом, в том</w:t>
      </w:r>
    </w:p>
    <w:p w14:paraId="3E3ED69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числе просмотр Контента.</w:t>
      </w:r>
    </w:p>
    <w:p w14:paraId="0BBC652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 Термины</w:t>
      </w:r>
    </w:p>
    <w:p w14:paraId="5581A6B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 настоящем документе и вытекающих или связанных с ним отношениях Сторон</w:t>
      </w:r>
    </w:p>
    <w:p w14:paraId="69E6A07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применяются следующие термины и определения:</w:t>
      </w:r>
    </w:p>
    <w:p w14:paraId="4FA7B09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1.1. Контент – совокупность результатов интеллектуальной деятельности, расположенных</w:t>
      </w:r>
    </w:p>
    <w:p w14:paraId="6F2EF1F0"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на Сайте, и отдельные элементы. Контент включает в себя, но не ограничивается текстами,</w:t>
      </w:r>
    </w:p>
    <w:p w14:paraId="770476E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графическими иллюстрациями, фотографиями, музыкальными произведениями, а также</w:t>
      </w:r>
    </w:p>
    <w:p w14:paraId="0152595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интерфейсом, дизайном, структурой Сайта.</w:t>
      </w:r>
    </w:p>
    <w:p w14:paraId="4F3ABF0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1.2. Пользователь – дееспособное физическое лицо, пользующееся Сайтом.</w:t>
      </w:r>
    </w:p>
    <w:p w14:paraId="1BBED6D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1.3. Приложение – совокупность информационных страниц, доступных в сети Интернет по</w:t>
      </w:r>
    </w:p>
    <w:p w14:paraId="0343F77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сетевым адресам в следующих доменах (включая </w:t>
      </w:r>
      <w:proofErr w:type="spellStart"/>
      <w:r w:rsidRPr="00923446">
        <w:rPr>
          <w:rFonts w:ascii="Times New Roman" w:hAnsi="Times New Roman" w:cs="Times New Roman"/>
          <w:sz w:val="16"/>
          <w:szCs w:val="16"/>
        </w:rPr>
        <w:t>поддомены</w:t>
      </w:r>
      <w:proofErr w:type="spellEnd"/>
      <w:r w:rsidRPr="00923446">
        <w:rPr>
          <w:rFonts w:ascii="Times New Roman" w:hAnsi="Times New Roman" w:cs="Times New Roman"/>
          <w:sz w:val="16"/>
          <w:szCs w:val="16"/>
        </w:rPr>
        <w:t>): программное обеспечение</w:t>
      </w:r>
    </w:p>
    <w:p w14:paraId="6179DE3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Оператора, предназначенное для работы на смартфонах и планшетах и других мобильных</w:t>
      </w:r>
    </w:p>
    <w:p w14:paraId="1B4E7DC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устройствах, доступное для скачивания на порталах Google Play и </w:t>
      </w:r>
      <w:proofErr w:type="spellStart"/>
      <w:r w:rsidRPr="00923446">
        <w:rPr>
          <w:rFonts w:ascii="Times New Roman" w:hAnsi="Times New Roman" w:cs="Times New Roman"/>
          <w:sz w:val="16"/>
          <w:szCs w:val="16"/>
        </w:rPr>
        <w:t>App</w:t>
      </w:r>
      <w:proofErr w:type="spellEnd"/>
      <w:r w:rsidRPr="00923446">
        <w:rPr>
          <w:rFonts w:ascii="Times New Roman" w:hAnsi="Times New Roman" w:cs="Times New Roman"/>
          <w:sz w:val="16"/>
          <w:szCs w:val="16"/>
        </w:rPr>
        <w:t xml:space="preserve"> Store. Владельцем</w:t>
      </w:r>
    </w:p>
    <w:p w14:paraId="2D3B588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Приложения является АЙКЛИНИНГ. Доступ к Приложению для Пользователя</w:t>
      </w:r>
    </w:p>
    <w:p w14:paraId="58C0708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осуществляется на безвозмездной основе.</w:t>
      </w:r>
    </w:p>
    <w:p w14:paraId="69AA1FC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1.4. Сайт – совокупность информационных страниц, доступных в сети Интернет по</w:t>
      </w:r>
    </w:p>
    <w:p w14:paraId="3E91A6E7"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сетевым адресам в следующих доменах (включая </w:t>
      </w:r>
      <w:proofErr w:type="spellStart"/>
      <w:r w:rsidRPr="00923446">
        <w:rPr>
          <w:rFonts w:ascii="Times New Roman" w:hAnsi="Times New Roman" w:cs="Times New Roman"/>
          <w:sz w:val="16"/>
          <w:szCs w:val="16"/>
        </w:rPr>
        <w:t>поддомены</w:t>
      </w:r>
      <w:proofErr w:type="spellEnd"/>
      <w:r w:rsidRPr="00923446">
        <w:rPr>
          <w:rFonts w:ascii="Times New Roman" w:hAnsi="Times New Roman" w:cs="Times New Roman"/>
          <w:sz w:val="16"/>
          <w:szCs w:val="16"/>
        </w:rPr>
        <w:t>): http://icleaning.ru. Владельцем</w:t>
      </w:r>
    </w:p>
    <w:p w14:paraId="74BCB9B1"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Сайта является АЙКЛИНИНГ.</w:t>
      </w:r>
    </w:p>
    <w:p w14:paraId="072CA9F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1.5. Соглашение – настоящий документ со всеми дополнениями, изменениями и</w:t>
      </w:r>
    </w:p>
    <w:p w14:paraId="578173D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указанными в нем обязательными документами.</w:t>
      </w:r>
    </w:p>
    <w:p w14:paraId="1C47179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1.6. Услуги – осуществление химической чистки и ремонта одежды, а также иных</w:t>
      </w:r>
    </w:p>
    <w:p w14:paraId="6E61C78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услуг, указанных на Сайте и оказываемых АЙКЛИНИНГ на основании Заказа,</w:t>
      </w:r>
    </w:p>
    <w:p w14:paraId="3831BDD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осуществляемого посредством Приложения. </w:t>
      </w:r>
    </w:p>
    <w:p w14:paraId="674DF6D7"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 Соглашении могут быть использованы иные термины и определения, не указанные в</w:t>
      </w:r>
    </w:p>
    <w:p w14:paraId="3503865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разделе 1 Соглашения. В этом случае толкование такого термина производится в</w:t>
      </w:r>
    </w:p>
    <w:p w14:paraId="6345E1E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соответствии с текстом Соглашения и законодательством РФ.</w:t>
      </w:r>
    </w:p>
    <w:p w14:paraId="0AF8C93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2. Предмет Соглашения</w:t>
      </w:r>
    </w:p>
    <w:p w14:paraId="054B27F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2.1. В соответствии с условиями Соглашения АЙКЛИНИНГ предоставляет Пользователю</w:t>
      </w:r>
    </w:p>
    <w:p w14:paraId="2F489C9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безвозмездное неисключительное право использования Сайта с целью ознакомления с</w:t>
      </w:r>
    </w:p>
    <w:p w14:paraId="0FAC751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Контентом и размещаемой АЙКЛИНИГ справочной информацией.</w:t>
      </w:r>
    </w:p>
    <w:p w14:paraId="6614050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2.2. Пользователь обязан знакомиться с актуальной редакцией Соглашения не реже чем 1 раз</w:t>
      </w:r>
    </w:p>
    <w:p w14:paraId="2913024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 месяц.</w:t>
      </w:r>
    </w:p>
    <w:p w14:paraId="594AC12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2.3. Для осуществления Заказа Услуг Пользователь имеет право скачать Приложение и</w:t>
      </w:r>
    </w:p>
    <w:p w14:paraId="23E17FFD"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воспользоваться его функционалом.</w:t>
      </w:r>
    </w:p>
    <w:p w14:paraId="1CF7DFE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 Условия использования Сайта</w:t>
      </w:r>
    </w:p>
    <w:p w14:paraId="6C569130"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3.1. Никакая часть Контента Сайта без письменного разрешения АЙКЛИНИНГ не может быть</w:t>
      </w:r>
    </w:p>
    <w:p w14:paraId="500CD59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скопирована, воспроизведена, передана, опубликована или распространена любым другим</w:t>
      </w:r>
    </w:p>
    <w:p w14:paraId="176A3B0D"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способом, включая размещение в сети Интернет.</w:t>
      </w:r>
    </w:p>
    <w:p w14:paraId="6168229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3.2. Контент охраняется авторским правом как объект интеллектуальной</w:t>
      </w:r>
    </w:p>
    <w:p w14:paraId="7304A00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собственности АЙКЛИНИНГ.</w:t>
      </w:r>
    </w:p>
    <w:p w14:paraId="137CE35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3.3. Вся информация, размещаемая на Сайте, носит справочный характер и не может</w:t>
      </w:r>
    </w:p>
    <w:p w14:paraId="392A91E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быть расценена как публичная оферта (в том числе в части Услуг).</w:t>
      </w:r>
    </w:p>
    <w:p w14:paraId="312BB96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3.4. При использовании Сайта Пользователю запрещается:</w:t>
      </w:r>
    </w:p>
    <w:p w14:paraId="7573D178"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3.4.1. Осуществлять модификацию программного обеспечения, входящего в Сайт, в том</w:t>
      </w:r>
    </w:p>
    <w:p w14:paraId="7737E5D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числе изменять, </w:t>
      </w:r>
      <w:proofErr w:type="spellStart"/>
      <w:r w:rsidRPr="00923446">
        <w:rPr>
          <w:rFonts w:ascii="Times New Roman" w:hAnsi="Times New Roman" w:cs="Times New Roman"/>
          <w:sz w:val="16"/>
          <w:szCs w:val="16"/>
        </w:rPr>
        <w:t>декомпилировать</w:t>
      </w:r>
      <w:proofErr w:type="spellEnd"/>
      <w:r w:rsidRPr="00923446">
        <w:rPr>
          <w:rFonts w:ascii="Times New Roman" w:hAnsi="Times New Roman" w:cs="Times New Roman"/>
          <w:sz w:val="16"/>
          <w:szCs w:val="16"/>
        </w:rPr>
        <w:t>, дизассемблировать, дешифровать и производить иные</w:t>
      </w:r>
    </w:p>
    <w:p w14:paraId="367A90D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действия с объектным кодом программного обеспечения.</w:t>
      </w:r>
    </w:p>
    <w:p w14:paraId="1712CF6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3.4.2. Использовать Сайт способом, прямо не предусмотренным настоящим Соглашением.</w:t>
      </w:r>
    </w:p>
    <w:p w14:paraId="47AACF8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3.4.3. Распространять, копировать или иным образом осуществлять обнародование</w:t>
      </w:r>
    </w:p>
    <w:p w14:paraId="7EE90BB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программного обеспечения, входящего в Сайт.</w:t>
      </w:r>
    </w:p>
    <w:p w14:paraId="4D7468B7"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3.4.4. Пытаться обойти технические ограничения в программном обеспечении, входящем в</w:t>
      </w:r>
    </w:p>
    <w:p w14:paraId="05E2158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состав Сайта.</w:t>
      </w:r>
    </w:p>
    <w:p w14:paraId="4D60250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3.4.5. Осуществлять использование Сайта или его частей за пределами срока действия</w:t>
      </w:r>
    </w:p>
    <w:p w14:paraId="7C7A0AC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настоящего Соглашения.</w:t>
      </w:r>
    </w:p>
    <w:p w14:paraId="70FBA6A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3.5. Доступ к Сайту (Неисключительная лицензия) считается предоставленным с момента</w:t>
      </w:r>
    </w:p>
    <w:p w14:paraId="0135C11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начала использования Сайта Пользователем.</w:t>
      </w:r>
    </w:p>
    <w:p w14:paraId="063C860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3.6. Доступ к Сайту предоставляется круглосуточно за исключением случаев проведения</w:t>
      </w:r>
    </w:p>
    <w:p w14:paraId="5AEDFCF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профилактических работ.</w:t>
      </w:r>
    </w:p>
    <w:p w14:paraId="770DF62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 Права и обязанности Сторон</w:t>
      </w:r>
    </w:p>
    <w:p w14:paraId="6DA880F7"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4.1. АЙКЛИНИНГ имеет право:</w:t>
      </w:r>
    </w:p>
    <w:p w14:paraId="7468856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4.1.1. В любой момент времени и без уведомления Пользователя изменять Соглашение,</w:t>
      </w:r>
    </w:p>
    <w:p w14:paraId="68D3B6F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включая перечень Услуг и/или цены на них. Все изменения считаются вступившими в силу</w:t>
      </w:r>
    </w:p>
    <w:p w14:paraId="1D1FBC4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 момент публикации на Сайте. Изменение стоимости не распространяется на</w:t>
      </w:r>
    </w:p>
    <w:p w14:paraId="6587151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lastRenderedPageBreak/>
        <w:t>подтвержденные на момент изменений Заказы.</w:t>
      </w:r>
    </w:p>
    <w:p w14:paraId="0A40BB4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4.1.2. Прекратить доступ к Сайту Пользователя, нарушившего условия Соглашения, а также</w:t>
      </w:r>
    </w:p>
    <w:p w14:paraId="705DFEF7"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 случае технических сбоев и проблем.</w:t>
      </w:r>
    </w:p>
    <w:p w14:paraId="610B37F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4.1.3. Без ограничений использовать отзывы, вопросы и комментарии Пользователей,</w:t>
      </w:r>
    </w:p>
    <w:p w14:paraId="066E469D"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размещенные на Сайте.</w:t>
      </w:r>
    </w:p>
    <w:p w14:paraId="4F97A6A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4.2. Пользователь имеет право:</w:t>
      </w:r>
    </w:p>
    <w:p w14:paraId="07E09E80"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4.2.1. Пользоваться Сайтом в целях и порядке, предусмотренных Соглашением и не</w:t>
      </w:r>
    </w:p>
    <w:p w14:paraId="4F2D3B7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запрещенных законодательством Российской Федерации.</w:t>
      </w:r>
    </w:p>
    <w:p w14:paraId="154F0918"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4.3. Пользователь обязан:</w:t>
      </w:r>
    </w:p>
    <w:p w14:paraId="141C8E6D"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4.3.1. По требованию АЙКЛИНИНГ предоставлять информацию, необходимую для оказания</w:t>
      </w:r>
    </w:p>
    <w:p w14:paraId="2690A19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Услуг.</w:t>
      </w:r>
    </w:p>
    <w:p w14:paraId="1595292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5. Ответственность</w:t>
      </w:r>
    </w:p>
    <w:p w14:paraId="16598A1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5.1. Ответственность за убытки, понесенные Пользователем из-за невыполнения условий</w:t>
      </w:r>
    </w:p>
    <w:p w14:paraId="0412D5D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Соглашения, несет Пользователь единолично.</w:t>
      </w:r>
    </w:p>
    <w:p w14:paraId="61A36CC1"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5.2. АЙКЛИНИНГ не несет ответственности за любые виды убытков, произошедшие</w:t>
      </w:r>
    </w:p>
    <w:p w14:paraId="5590106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вследствие неправомерного использования Пользователем Сайта.</w:t>
      </w:r>
    </w:p>
    <w:p w14:paraId="12D2865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5.3. АЙКЛИНИНГ не несет ответственности за корректную работу Сайта в случае, если</w:t>
      </w:r>
    </w:p>
    <w:p w14:paraId="31790E5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устройства Пользователя, с которых осуществляется доступ на Сайт, устарели или</w:t>
      </w:r>
    </w:p>
    <w:p w14:paraId="0C285C81"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работают некорректно.</w:t>
      </w:r>
    </w:p>
    <w:p w14:paraId="0371711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5.4. АЙКЛИНИНГ не несет ответственности за сбои в работе Сайта, возникшие по причине</w:t>
      </w:r>
    </w:p>
    <w:p w14:paraId="320D64D7"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неполадок в телекоммуникационных, компьютерных, электрических и иных сетях,</w:t>
      </w:r>
    </w:p>
    <w:p w14:paraId="46E256E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связанных с Сайтом.</w:t>
      </w:r>
    </w:p>
    <w:p w14:paraId="742C009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5.5. АЙКЛИНИНГ не гарантирует, что: Сайт соответствует / будет соответствовать</w:t>
      </w:r>
    </w:p>
    <w:p w14:paraId="571F1DD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требованиям Пользователя; доступ к Сайту будет предоставляться непрерывно, быстро,</w:t>
      </w:r>
    </w:p>
    <w:p w14:paraId="5FC9509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надежно и без ошибок; результаты, которые могут быть получены с использованием Сайта,</w:t>
      </w:r>
    </w:p>
    <w:p w14:paraId="4924CE1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будут точными и надежными и могут использоваться для каких-либо целей или в каком-либо</w:t>
      </w:r>
    </w:p>
    <w:p w14:paraId="240385D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качестве (например, для установления и/или подтверждения каких-либо фактов); качество</w:t>
      </w:r>
    </w:p>
    <w:p w14:paraId="3632BDD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какого-либо продукта, услуги, информации и пр., полученных с использованием сервисов,</w:t>
      </w:r>
    </w:p>
    <w:p w14:paraId="53A972B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будет соответствовать ожиданиям Пользователя.</w:t>
      </w:r>
    </w:p>
    <w:p w14:paraId="26A2A442"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6. Разрешение споров</w:t>
      </w:r>
    </w:p>
    <w:p w14:paraId="48844048"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6.1. Стороны обязуются предпринять все возможные действия для досудебного</w:t>
      </w:r>
    </w:p>
    <w:p w14:paraId="14A2EEDD"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урегулирования любых споров и разногласий, в том числе с помощью писем с</w:t>
      </w:r>
    </w:p>
    <w:p w14:paraId="49B24C8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предложениями (претензий).</w:t>
      </w:r>
    </w:p>
    <w:p w14:paraId="582FCD3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6.2. В случае получения претензии получатель обязуется в срок до одного месяца письменно</w:t>
      </w:r>
    </w:p>
    <w:p w14:paraId="3CE154F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уведомить автора претензии о результатах ее рассмотрения.</w:t>
      </w:r>
    </w:p>
    <w:p w14:paraId="2B86076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6.3. В случае если результаты рассмотрения претензии не разрешили разногласия, любая из</w:t>
      </w:r>
    </w:p>
    <w:p w14:paraId="4FD63183"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Сторон вправе отстаивать свои интересы в суде в соответствии с законодательством РФ.</w:t>
      </w:r>
    </w:p>
    <w:p w14:paraId="6736528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 Согласие на обработку персональных данных</w:t>
      </w:r>
    </w:p>
    <w:p w14:paraId="2A09842D"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7.1. Пользователь дает согласие на обработку АЙКЛИНИНГ персональных данных</w:t>
      </w:r>
    </w:p>
    <w:p w14:paraId="4A20787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Пользователя, указываемых при использовании Сайта, в том числе: ФИО, номер телефона.</w:t>
      </w:r>
    </w:p>
    <w:p w14:paraId="5ABAE11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7.1.1. Настоящее согласие действует бессрочно, срок хранения персональных данных</w:t>
      </w:r>
    </w:p>
    <w:p w14:paraId="4E5B4551"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Пользователя не ограничен.</w:t>
      </w:r>
    </w:p>
    <w:p w14:paraId="1E7F133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7.1.2. При обработке персональных данных АЙКЛИНИНГ руководствуется Федеральным</w:t>
      </w:r>
    </w:p>
    <w:p w14:paraId="0C10CFD8"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законом РФ «О персональных данных» № 152-ФЗ от 29.07.2006.</w:t>
      </w:r>
    </w:p>
    <w:p w14:paraId="7C02410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7.2. Пользователь имеет право отозвать свое согласие посредством составления</w:t>
      </w:r>
    </w:p>
    <w:p w14:paraId="7D86504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соответствующего письменного документа, который может быть направлен в адрес</w:t>
      </w:r>
    </w:p>
    <w:p w14:paraId="24C3D6B8"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АЙКЛИНИНГ по почте заказным письмом с уведомлением. В случае получения</w:t>
      </w:r>
    </w:p>
    <w:p w14:paraId="0811199A"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письменного заявления об отзыве настоящего согласия на обработку персональных данных</w:t>
      </w:r>
    </w:p>
    <w:p w14:paraId="130FEAB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АЙКЛИНИНГ обязан прекратить их обработку.</w:t>
      </w:r>
    </w:p>
    <w:p w14:paraId="64ACF43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7.3. Лицензиат дает согласие на сбор, запись, систематизацию, накопление, хранение,</w:t>
      </w:r>
    </w:p>
    <w:p w14:paraId="5A215AC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уточнение (обновление, изменение), извлечение, использование, блокирование, удаление,</w:t>
      </w:r>
    </w:p>
    <w:p w14:paraId="4CA4C070"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уничтожение, передачу (предоставление, доступ) с использованием средств автоматизации и</w:t>
      </w:r>
    </w:p>
    <w:p w14:paraId="6777665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без использования средств автоматизации.</w:t>
      </w:r>
    </w:p>
    <w:p w14:paraId="6A9E401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7.4. Обработка персональных данных осуществляется с целью выполнения АЙКЛИНИНГ</w:t>
      </w:r>
    </w:p>
    <w:p w14:paraId="540EAC4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договорных обязательств перед Пользователем в рамках Соглашения.</w:t>
      </w:r>
    </w:p>
    <w:p w14:paraId="51F49A9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8. Заключительные положения</w:t>
      </w:r>
    </w:p>
    <w:p w14:paraId="2FDAF7B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8.1. Если по тем или иным причинам одно или несколько положений Соглашения будут</w:t>
      </w:r>
    </w:p>
    <w:p w14:paraId="7E5EA43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признаны недействительными или не имеющими юридической силы, это не оказывает</w:t>
      </w:r>
    </w:p>
    <w:p w14:paraId="0FCE9F4F"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влияния на действительность или применимость остальных положений Соглашения.</w:t>
      </w:r>
    </w:p>
    <w:p w14:paraId="04C25E90"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8.2. Бездействие со стороны АЙКЛИНИНГ в случае нарушения Пользователем либо иными</w:t>
      </w:r>
    </w:p>
    <w:p w14:paraId="2FB26B0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Пользователями положений Соглашения не лишает АЙКЛИНИНГ права предпринять</w:t>
      </w:r>
    </w:p>
    <w:p w14:paraId="6AC054D6"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соответствующие действия в защиту своих интересов позднее, а также не означает отказ</w:t>
      </w:r>
    </w:p>
    <w:p w14:paraId="6F839485"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АЙКЛИНИНГ от своих прав в случае совершения в последующем подобных либо сходных</w:t>
      </w:r>
    </w:p>
    <w:p w14:paraId="25E5990C"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нарушений.</w:t>
      </w:r>
    </w:p>
    <w:p w14:paraId="742D1608"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9. Реквизиты АЙКЛИНИНГ</w:t>
      </w:r>
    </w:p>
    <w:p w14:paraId="00B32559"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ООО "АЙКЛИНИНГ"</w:t>
      </w:r>
    </w:p>
    <w:p w14:paraId="73AC854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ИНН 7703406960</w:t>
      </w:r>
    </w:p>
    <w:p w14:paraId="3C8296C4"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Юридический адрес: РФ, 1123100, Москва г, Красногвардейский 1-й проезд, дом 21 стр. 2, 5 </w:t>
      </w:r>
      <w:proofErr w:type="spellStart"/>
      <w:r w:rsidRPr="00923446">
        <w:rPr>
          <w:rFonts w:ascii="Times New Roman" w:hAnsi="Times New Roman" w:cs="Times New Roman"/>
          <w:sz w:val="16"/>
          <w:szCs w:val="16"/>
        </w:rPr>
        <w:t>эт</w:t>
      </w:r>
      <w:proofErr w:type="spellEnd"/>
      <w:r w:rsidRPr="00923446">
        <w:rPr>
          <w:rFonts w:ascii="Times New Roman" w:hAnsi="Times New Roman" w:cs="Times New Roman"/>
          <w:sz w:val="16"/>
          <w:szCs w:val="16"/>
        </w:rPr>
        <w:t>.,</w:t>
      </w:r>
    </w:p>
    <w:p w14:paraId="78DEC0A1"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пом. 1, ком. 36</w:t>
      </w:r>
    </w:p>
    <w:p w14:paraId="1490E21E"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 xml:space="preserve">Фактический адрес: РФ, 123100, Москва г, Красногвардейский 1-й проезд, дом 21 стр. 2, 5 </w:t>
      </w:r>
      <w:proofErr w:type="spellStart"/>
      <w:r w:rsidRPr="00923446">
        <w:rPr>
          <w:rFonts w:ascii="Times New Roman" w:hAnsi="Times New Roman" w:cs="Times New Roman"/>
          <w:sz w:val="16"/>
          <w:szCs w:val="16"/>
        </w:rPr>
        <w:t>эт</w:t>
      </w:r>
      <w:proofErr w:type="spellEnd"/>
      <w:r w:rsidRPr="00923446">
        <w:rPr>
          <w:rFonts w:ascii="Times New Roman" w:hAnsi="Times New Roman" w:cs="Times New Roman"/>
          <w:sz w:val="16"/>
          <w:szCs w:val="16"/>
        </w:rPr>
        <w:t>.,</w:t>
      </w:r>
    </w:p>
    <w:p w14:paraId="153F55AB" w14:textId="77777777" w:rsidR="00923446" w:rsidRPr="00923446"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пом. 1, ком. 36</w:t>
      </w:r>
    </w:p>
    <w:p w14:paraId="1545D7EA" w14:textId="39C64083" w:rsidR="00923446" w:rsidRPr="00F67D84" w:rsidRDefault="00923446" w:rsidP="00923446">
      <w:pPr>
        <w:spacing w:after="0" w:line="276" w:lineRule="auto"/>
        <w:jc w:val="both"/>
        <w:rPr>
          <w:rFonts w:ascii="Times New Roman" w:hAnsi="Times New Roman" w:cs="Times New Roman"/>
          <w:sz w:val="16"/>
          <w:szCs w:val="16"/>
        </w:rPr>
      </w:pPr>
      <w:r w:rsidRPr="00923446">
        <w:rPr>
          <w:rFonts w:ascii="Times New Roman" w:hAnsi="Times New Roman" w:cs="Times New Roman"/>
          <w:sz w:val="16"/>
          <w:szCs w:val="16"/>
        </w:rPr>
        <w:t>Адрес электронной почты info@icleaning.ru</w:t>
      </w:r>
    </w:p>
    <w:sectPr w:rsidR="00923446" w:rsidRPr="00F67D84" w:rsidSect="009F1C0C">
      <w:pgSz w:w="11906" w:h="16838"/>
      <w:pgMar w:top="567" w:right="567"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Артем Липин" w:date="2025-10-01T14:56:00Z" w:initials="АЛ">
    <w:p w14:paraId="06465644" w14:textId="221754B3" w:rsidR="004043E5" w:rsidRDefault="004043E5">
      <w:pPr>
        <w:pStyle w:val="a9"/>
      </w:pPr>
      <w:r>
        <w:rPr>
          <w:rStyle w:val="a8"/>
        </w:rPr>
        <w:annotationRef/>
      </w:r>
      <w:r>
        <w:t>Активная ссылка на текст ниже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4656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8330B6" w16cex:dateUtc="2025-10-01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65644" w16cid:durableId="5B8330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AB86" w14:textId="77777777" w:rsidR="0031314D" w:rsidRDefault="0031314D" w:rsidP="00C77B55">
      <w:pPr>
        <w:spacing w:after="0" w:line="240" w:lineRule="auto"/>
      </w:pPr>
      <w:r>
        <w:separator/>
      </w:r>
    </w:p>
  </w:endnote>
  <w:endnote w:type="continuationSeparator" w:id="0">
    <w:p w14:paraId="43F9A26E" w14:textId="77777777" w:rsidR="0031314D" w:rsidRDefault="0031314D" w:rsidP="00C7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4126" w14:textId="77777777" w:rsidR="0031314D" w:rsidRDefault="0031314D" w:rsidP="00C77B55">
      <w:pPr>
        <w:spacing w:after="0" w:line="240" w:lineRule="auto"/>
      </w:pPr>
      <w:r>
        <w:separator/>
      </w:r>
    </w:p>
  </w:footnote>
  <w:footnote w:type="continuationSeparator" w:id="0">
    <w:p w14:paraId="6185D455" w14:textId="77777777" w:rsidR="0031314D" w:rsidRDefault="0031314D" w:rsidP="00C77B5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ртем Липин">
    <w15:presenceInfo w15:providerId="None" w15:userId="Артем Липи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55"/>
    <w:rsid w:val="00006FD2"/>
    <w:rsid w:val="000C2080"/>
    <w:rsid w:val="002F3E15"/>
    <w:rsid w:val="00304FC2"/>
    <w:rsid w:val="0031314D"/>
    <w:rsid w:val="003504B5"/>
    <w:rsid w:val="003773AE"/>
    <w:rsid w:val="003C15C7"/>
    <w:rsid w:val="004043E5"/>
    <w:rsid w:val="004217F8"/>
    <w:rsid w:val="004366B9"/>
    <w:rsid w:val="0049019F"/>
    <w:rsid w:val="00540F60"/>
    <w:rsid w:val="00597498"/>
    <w:rsid w:val="00680C3C"/>
    <w:rsid w:val="006E2EDB"/>
    <w:rsid w:val="00705BEF"/>
    <w:rsid w:val="00840B2B"/>
    <w:rsid w:val="00901DEB"/>
    <w:rsid w:val="00923446"/>
    <w:rsid w:val="00943C72"/>
    <w:rsid w:val="00A31DD3"/>
    <w:rsid w:val="00A811B0"/>
    <w:rsid w:val="00B10225"/>
    <w:rsid w:val="00B21835"/>
    <w:rsid w:val="00B70801"/>
    <w:rsid w:val="00C77B55"/>
    <w:rsid w:val="00CF0078"/>
    <w:rsid w:val="00D7128B"/>
    <w:rsid w:val="00E001C6"/>
    <w:rsid w:val="00EF6C09"/>
    <w:rsid w:val="00F266E7"/>
    <w:rsid w:val="00F6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268E"/>
  <w15:chartTrackingRefBased/>
  <w15:docId w15:val="{5946B838-BD19-441D-81A8-0E2AC1B5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B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7B55"/>
    <w:rPr>
      <w:color w:val="0000FF"/>
      <w:u w:val="single"/>
    </w:rPr>
  </w:style>
  <w:style w:type="paragraph" w:styleId="a4">
    <w:name w:val="footnote text"/>
    <w:basedOn w:val="a"/>
    <w:link w:val="a5"/>
    <w:uiPriority w:val="99"/>
    <w:semiHidden/>
    <w:unhideWhenUsed/>
    <w:rsid w:val="00C77B55"/>
    <w:pPr>
      <w:spacing w:after="0" w:line="240" w:lineRule="auto"/>
    </w:pPr>
    <w:rPr>
      <w:sz w:val="20"/>
      <w:szCs w:val="20"/>
    </w:rPr>
  </w:style>
  <w:style w:type="character" w:customStyle="1" w:styleId="a5">
    <w:name w:val="Текст сноски Знак"/>
    <w:basedOn w:val="a0"/>
    <w:link w:val="a4"/>
    <w:uiPriority w:val="99"/>
    <w:semiHidden/>
    <w:rsid w:val="00C77B55"/>
    <w:rPr>
      <w:sz w:val="20"/>
      <w:szCs w:val="20"/>
    </w:rPr>
  </w:style>
  <w:style w:type="character" w:styleId="a6">
    <w:name w:val="footnote reference"/>
    <w:basedOn w:val="a0"/>
    <w:uiPriority w:val="99"/>
    <w:semiHidden/>
    <w:unhideWhenUsed/>
    <w:rsid w:val="00C77B55"/>
    <w:rPr>
      <w:vertAlign w:val="superscript"/>
    </w:rPr>
  </w:style>
  <w:style w:type="character" w:styleId="a7">
    <w:name w:val="FollowedHyperlink"/>
    <w:basedOn w:val="a0"/>
    <w:uiPriority w:val="99"/>
    <w:semiHidden/>
    <w:unhideWhenUsed/>
    <w:rsid w:val="00C77B55"/>
    <w:rPr>
      <w:color w:val="954F72" w:themeColor="followedHyperlink"/>
      <w:u w:val="single"/>
    </w:rPr>
  </w:style>
  <w:style w:type="character" w:styleId="a8">
    <w:name w:val="annotation reference"/>
    <w:basedOn w:val="a0"/>
    <w:uiPriority w:val="99"/>
    <w:semiHidden/>
    <w:unhideWhenUsed/>
    <w:rsid w:val="00A811B0"/>
    <w:rPr>
      <w:sz w:val="16"/>
      <w:szCs w:val="16"/>
    </w:rPr>
  </w:style>
  <w:style w:type="paragraph" w:styleId="a9">
    <w:name w:val="annotation text"/>
    <w:basedOn w:val="a"/>
    <w:link w:val="aa"/>
    <w:uiPriority w:val="99"/>
    <w:semiHidden/>
    <w:unhideWhenUsed/>
    <w:rsid w:val="00A811B0"/>
    <w:pPr>
      <w:spacing w:line="240" w:lineRule="auto"/>
    </w:pPr>
    <w:rPr>
      <w:sz w:val="20"/>
      <w:szCs w:val="20"/>
    </w:rPr>
  </w:style>
  <w:style w:type="character" w:customStyle="1" w:styleId="aa">
    <w:name w:val="Текст примечания Знак"/>
    <w:basedOn w:val="a0"/>
    <w:link w:val="a9"/>
    <w:uiPriority w:val="99"/>
    <w:semiHidden/>
    <w:rsid w:val="00A811B0"/>
    <w:rPr>
      <w:sz w:val="20"/>
      <w:szCs w:val="20"/>
    </w:rPr>
  </w:style>
  <w:style w:type="paragraph" w:styleId="ab">
    <w:name w:val="annotation subject"/>
    <w:basedOn w:val="a9"/>
    <w:next w:val="a9"/>
    <w:link w:val="ac"/>
    <w:uiPriority w:val="99"/>
    <w:semiHidden/>
    <w:unhideWhenUsed/>
    <w:rsid w:val="00A811B0"/>
    <w:rPr>
      <w:b/>
      <w:bCs/>
    </w:rPr>
  </w:style>
  <w:style w:type="character" w:customStyle="1" w:styleId="ac">
    <w:name w:val="Тема примечания Знак"/>
    <w:basedOn w:val="aa"/>
    <w:link w:val="ab"/>
    <w:uiPriority w:val="99"/>
    <w:semiHidden/>
    <w:rsid w:val="00A811B0"/>
    <w:rPr>
      <w:b/>
      <w:bCs/>
      <w:sz w:val="20"/>
      <w:szCs w:val="20"/>
    </w:rPr>
  </w:style>
  <w:style w:type="character" w:styleId="ad">
    <w:name w:val="Unresolved Mention"/>
    <w:basedOn w:val="a0"/>
    <w:uiPriority w:val="99"/>
    <w:semiHidden/>
    <w:unhideWhenUsed/>
    <w:rsid w:val="00943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8159</Words>
  <Characters>46512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MR Group</Company>
  <LinksUpToDate>false</LinksUpToDate>
  <CharactersWithSpaces>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Бочков Евгений Сергеевич</dc:creator>
  <cp:keywords/>
  <dc:description/>
  <cp:lastModifiedBy>владимер-лука ломадзе</cp:lastModifiedBy>
  <cp:revision>3</cp:revision>
  <dcterms:created xsi:type="dcterms:W3CDTF">2025-10-01T12:00:00Z</dcterms:created>
  <dcterms:modified xsi:type="dcterms:W3CDTF">2025-10-01T12:54:00Z</dcterms:modified>
</cp:coreProperties>
</file>